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A0B05" w14:textId="6159949E" w:rsidR="004F0965" w:rsidRDefault="00FA7C1B">
      <w:r>
        <w:fldChar w:fldCharType="begin"/>
      </w:r>
      <w:r>
        <w:instrText xml:space="preserve"> </w:instrText>
      </w:r>
      <w:r>
        <w:fldChar w:fldCharType="begin"/>
      </w:r>
      <w:r>
        <w:instrText xml:space="preserve">  </w:instrText>
      </w:r>
      <w:r>
        <w:fldChar w:fldCharType="end"/>
      </w:r>
      <w:r>
        <w:instrText xml:space="preserve"> </w:instrText>
      </w:r>
      <w:r>
        <w:fldChar w:fldCharType="end"/>
      </w:r>
    </w:p>
    <w:tbl>
      <w:tblPr>
        <w:tblW w:w="0" w:type="auto"/>
        <w:jc w:val="center"/>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ayout w:type="fixed"/>
        <w:tblCellMar>
          <w:left w:w="0" w:type="dxa"/>
          <w:right w:w="0" w:type="dxa"/>
        </w:tblCellMar>
        <w:tblLook w:val="01E0" w:firstRow="1" w:lastRow="1" w:firstColumn="1" w:lastColumn="1" w:noHBand="0" w:noVBand="0"/>
      </w:tblPr>
      <w:tblGrid>
        <w:gridCol w:w="1861"/>
        <w:gridCol w:w="56"/>
        <w:gridCol w:w="3167"/>
        <w:gridCol w:w="55"/>
        <w:gridCol w:w="596"/>
        <w:gridCol w:w="55"/>
        <w:gridCol w:w="187"/>
        <w:gridCol w:w="56"/>
        <w:gridCol w:w="484"/>
        <w:gridCol w:w="56"/>
        <w:gridCol w:w="682"/>
        <w:gridCol w:w="56"/>
        <w:gridCol w:w="640"/>
        <w:gridCol w:w="56"/>
        <w:gridCol w:w="1583"/>
      </w:tblGrid>
      <w:tr w:rsidR="00F12210" w14:paraId="01876D73" w14:textId="77777777" w:rsidTr="00A312B2">
        <w:trPr>
          <w:trHeight w:hRule="exact" w:val="857"/>
          <w:jc w:val="center"/>
        </w:trPr>
        <w:tc>
          <w:tcPr>
            <w:tcW w:w="7255" w:type="dxa"/>
            <w:gridSpan w:val="11"/>
            <w:tcBorders>
              <w:bottom w:val="single" w:sz="6" w:space="0" w:color="C0C0C0"/>
              <w:right w:val="single" w:sz="6" w:space="0" w:color="C0C0C0"/>
            </w:tcBorders>
          </w:tcPr>
          <w:p w14:paraId="16D05657" w14:textId="1DFF9A57" w:rsidR="007D36F6" w:rsidRDefault="00A312B2">
            <w:pPr>
              <w:pStyle w:val="TableParagraph"/>
              <w:spacing w:before="119" w:line="240" w:lineRule="auto"/>
              <w:ind w:left="1075"/>
              <w:rPr>
                <w:rFonts w:ascii="Calibri"/>
                <w:b/>
              </w:rPr>
            </w:pPr>
            <w:r>
              <w:rPr>
                <w:rFonts w:ascii="Calibri"/>
                <w:b/>
                <w:noProof/>
              </w:rPr>
              <w:drawing>
                <wp:anchor distT="0" distB="0" distL="114300" distR="114300" simplePos="0" relativeHeight="503271984" behindDoc="0" locked="0" layoutInCell="1" allowOverlap="1" wp14:anchorId="4FEF28F9" wp14:editId="5B6FAB98">
                  <wp:simplePos x="0" y="0"/>
                  <wp:positionH relativeFrom="column">
                    <wp:posOffset>53975</wp:posOffset>
                  </wp:positionH>
                  <wp:positionV relativeFrom="paragraph">
                    <wp:posOffset>24212</wp:posOffset>
                  </wp:positionV>
                  <wp:extent cx="516047" cy="522757"/>
                  <wp:effectExtent l="0" t="0" r="0" b="0"/>
                  <wp:wrapNone/>
                  <wp:docPr id="51" name="Picture 51"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nc. Logo.png"/>
                          <pic:cNvPicPr/>
                        </pic:nvPicPr>
                        <pic:blipFill>
                          <a:blip r:embed="rId8"/>
                          <a:stretch>
                            <a:fillRect/>
                          </a:stretch>
                        </pic:blipFill>
                        <pic:spPr>
                          <a:xfrm>
                            <a:off x="0" y="0"/>
                            <a:ext cx="516047" cy="522757"/>
                          </a:xfrm>
                          <a:prstGeom prst="rect">
                            <a:avLst/>
                          </a:prstGeom>
                        </pic:spPr>
                      </pic:pic>
                    </a:graphicData>
                  </a:graphic>
                  <wp14:sizeRelH relativeFrom="margin">
                    <wp14:pctWidth>0</wp14:pctWidth>
                  </wp14:sizeRelH>
                  <wp14:sizeRelV relativeFrom="margin">
                    <wp14:pctHeight>0</wp14:pctHeight>
                  </wp14:sizeRelV>
                </wp:anchor>
              </w:drawing>
            </w:r>
            <w:r>
              <w:rPr>
                <w:rFonts w:ascii="Calibri"/>
                <w:b/>
              </w:rPr>
              <w:t>O</w:t>
            </w:r>
            <w:r w:rsidR="007D36F6">
              <w:rPr>
                <w:rFonts w:ascii="Calibri"/>
                <w:b/>
              </w:rPr>
              <w:t xml:space="preserve">dyssey Charter </w:t>
            </w:r>
            <w:r w:rsidR="00216575">
              <w:rPr>
                <w:rFonts w:ascii="Calibri"/>
                <w:b/>
              </w:rPr>
              <w:t>School</w:t>
            </w:r>
            <w:r w:rsidR="007D36F6">
              <w:rPr>
                <w:rFonts w:ascii="Calibri"/>
                <w:b/>
              </w:rPr>
              <w:t>s Inc. Brevard County</w:t>
            </w:r>
          </w:p>
          <w:p w14:paraId="518D160E" w14:textId="77777777" w:rsidR="00F12210" w:rsidRDefault="00F87B82">
            <w:pPr>
              <w:pStyle w:val="TableParagraph"/>
              <w:spacing w:before="119" w:line="240" w:lineRule="auto"/>
              <w:ind w:left="1075"/>
              <w:rPr>
                <w:rFonts w:ascii="Calibri"/>
                <w:b/>
                <w:sz w:val="24"/>
              </w:rPr>
            </w:pPr>
            <w:r>
              <w:rPr>
                <w:rFonts w:ascii="Calibri"/>
                <w:b/>
                <w:sz w:val="24"/>
              </w:rPr>
              <w:t>INVITATION TO BID</w:t>
            </w:r>
          </w:p>
        </w:tc>
        <w:tc>
          <w:tcPr>
            <w:tcW w:w="56" w:type="dxa"/>
            <w:vMerge w:val="restart"/>
            <w:tcBorders>
              <w:top w:val="nil"/>
              <w:left w:val="single" w:sz="6" w:space="0" w:color="C0C0C0"/>
            </w:tcBorders>
          </w:tcPr>
          <w:p w14:paraId="2C93F7BF" w14:textId="77777777" w:rsidR="00F12210" w:rsidRDefault="00F12210"/>
        </w:tc>
        <w:tc>
          <w:tcPr>
            <w:tcW w:w="2279" w:type="dxa"/>
            <w:gridSpan w:val="3"/>
            <w:vMerge w:val="restart"/>
            <w:tcBorders>
              <w:right w:val="single" w:sz="6" w:space="0" w:color="C0C0C0"/>
            </w:tcBorders>
          </w:tcPr>
          <w:p w14:paraId="43941A00" w14:textId="77777777" w:rsidR="007D36F6" w:rsidRDefault="00F87B82" w:rsidP="00EE6F44">
            <w:pPr>
              <w:pStyle w:val="TableParagraph"/>
              <w:spacing w:line="240" w:lineRule="auto"/>
              <w:ind w:left="585" w:right="105" w:firstLine="165"/>
              <w:jc w:val="center"/>
              <w:rPr>
                <w:rFonts w:ascii="Calibri"/>
                <w:b/>
                <w:w w:val="99"/>
                <w:sz w:val="16"/>
              </w:rPr>
            </w:pPr>
            <w:r>
              <w:rPr>
                <w:rFonts w:ascii="Calibri"/>
                <w:b/>
                <w:sz w:val="16"/>
              </w:rPr>
              <w:t xml:space="preserve">Office of the </w:t>
            </w:r>
            <w:r w:rsidR="00240448">
              <w:rPr>
                <w:rFonts w:ascii="Calibri"/>
                <w:b/>
                <w:sz w:val="16"/>
              </w:rPr>
              <w:t>Food Service Director</w:t>
            </w:r>
          </w:p>
          <w:p w14:paraId="23B65402" w14:textId="77777777" w:rsidR="00F12210" w:rsidRPr="00EE6F44" w:rsidRDefault="007D36F6" w:rsidP="00EE6F44">
            <w:pPr>
              <w:pStyle w:val="TableParagraph"/>
              <w:spacing w:line="240" w:lineRule="auto"/>
              <w:ind w:left="585" w:right="105" w:firstLine="165"/>
              <w:jc w:val="center"/>
              <w:rPr>
                <w:rFonts w:ascii="Calibri"/>
                <w:sz w:val="14"/>
                <w:szCs w:val="14"/>
              </w:rPr>
            </w:pPr>
            <w:r w:rsidRPr="00EE6F44">
              <w:rPr>
                <w:rFonts w:ascii="Calibri"/>
                <w:sz w:val="14"/>
                <w:szCs w:val="14"/>
              </w:rPr>
              <w:t>1755 Eldron Blvd, SE</w:t>
            </w:r>
          </w:p>
          <w:p w14:paraId="24C19AAF" w14:textId="77777777" w:rsidR="007D36F6" w:rsidRPr="00EE6F44" w:rsidRDefault="007D36F6" w:rsidP="00EE6F44">
            <w:pPr>
              <w:pStyle w:val="TableParagraph"/>
              <w:spacing w:line="240" w:lineRule="auto"/>
              <w:ind w:left="585" w:right="105" w:firstLine="165"/>
              <w:jc w:val="center"/>
              <w:rPr>
                <w:rFonts w:ascii="Calibri"/>
                <w:sz w:val="14"/>
                <w:szCs w:val="14"/>
              </w:rPr>
            </w:pPr>
            <w:r w:rsidRPr="00EE6F44">
              <w:rPr>
                <w:rFonts w:ascii="Calibri"/>
                <w:sz w:val="14"/>
                <w:szCs w:val="14"/>
              </w:rPr>
              <w:t>Palm Bay, Florida 32909</w:t>
            </w:r>
          </w:p>
          <w:p w14:paraId="3257E9C4" w14:textId="77777777" w:rsidR="007D36F6" w:rsidRDefault="007D36F6" w:rsidP="007D36F6">
            <w:pPr>
              <w:pStyle w:val="TableParagraph"/>
              <w:spacing w:line="240" w:lineRule="auto"/>
              <w:ind w:left="585" w:right="105" w:firstLine="165"/>
              <w:jc w:val="center"/>
              <w:rPr>
                <w:rFonts w:ascii="Calibri"/>
                <w:sz w:val="16"/>
              </w:rPr>
            </w:pPr>
            <w:r>
              <w:rPr>
                <w:rFonts w:ascii="Calibri"/>
                <w:sz w:val="16"/>
              </w:rPr>
              <w:t xml:space="preserve"> 321-733-0442 (113)</w:t>
            </w:r>
          </w:p>
          <w:p w14:paraId="71AFD4E6" w14:textId="77777777" w:rsidR="00A90480" w:rsidRDefault="00A90480" w:rsidP="007D36F6">
            <w:pPr>
              <w:pStyle w:val="TableParagraph"/>
              <w:spacing w:line="240" w:lineRule="auto"/>
              <w:ind w:left="585" w:right="105" w:firstLine="165"/>
              <w:jc w:val="center"/>
              <w:rPr>
                <w:rFonts w:ascii="Calibri"/>
                <w:sz w:val="16"/>
              </w:rPr>
            </w:pPr>
            <w:r>
              <w:rPr>
                <w:rFonts w:ascii="Calibri"/>
                <w:sz w:val="16"/>
              </w:rPr>
              <w:t>Fax # 321- 733-1178</w:t>
            </w:r>
          </w:p>
        </w:tc>
      </w:tr>
      <w:tr w:rsidR="00F12210" w14:paraId="7BB282D0" w14:textId="77777777" w:rsidTr="00A312B2">
        <w:trPr>
          <w:trHeight w:hRule="exact" w:val="55"/>
          <w:jc w:val="center"/>
        </w:trPr>
        <w:tc>
          <w:tcPr>
            <w:tcW w:w="7255" w:type="dxa"/>
            <w:gridSpan w:val="11"/>
            <w:tcBorders>
              <w:top w:val="single" w:sz="6" w:space="0" w:color="C0C0C0"/>
              <w:left w:val="nil"/>
              <w:right w:val="nil"/>
            </w:tcBorders>
          </w:tcPr>
          <w:p w14:paraId="437E8BDA" w14:textId="30CB5686" w:rsidR="00F12210" w:rsidRDefault="00F12210"/>
        </w:tc>
        <w:tc>
          <w:tcPr>
            <w:tcW w:w="56" w:type="dxa"/>
            <w:vMerge/>
            <w:tcBorders>
              <w:left w:val="single" w:sz="6" w:space="0" w:color="C0C0C0"/>
            </w:tcBorders>
          </w:tcPr>
          <w:p w14:paraId="68C7F114" w14:textId="77777777" w:rsidR="00F12210" w:rsidRDefault="00F12210"/>
        </w:tc>
        <w:tc>
          <w:tcPr>
            <w:tcW w:w="2279" w:type="dxa"/>
            <w:gridSpan w:val="3"/>
            <w:vMerge/>
            <w:tcBorders>
              <w:right w:val="single" w:sz="6" w:space="0" w:color="C0C0C0"/>
            </w:tcBorders>
          </w:tcPr>
          <w:p w14:paraId="59786B20" w14:textId="77777777" w:rsidR="00F12210" w:rsidRDefault="00F12210"/>
        </w:tc>
      </w:tr>
      <w:tr w:rsidR="00184F89" w14:paraId="0205FAFA" w14:textId="77777777" w:rsidTr="00A312B2">
        <w:trPr>
          <w:trHeight w:hRule="exact" w:val="542"/>
          <w:jc w:val="center"/>
        </w:trPr>
        <w:tc>
          <w:tcPr>
            <w:tcW w:w="7255" w:type="dxa"/>
            <w:gridSpan w:val="11"/>
            <w:tcBorders>
              <w:bottom w:val="single" w:sz="6" w:space="0" w:color="C0C0C0"/>
              <w:right w:val="single" w:sz="6" w:space="0" w:color="C0C0C0"/>
            </w:tcBorders>
          </w:tcPr>
          <w:p w14:paraId="0A515DC0" w14:textId="18216B79" w:rsidR="00184F89" w:rsidRDefault="00184F89" w:rsidP="00184F89">
            <w:pPr>
              <w:pStyle w:val="TableParagraph"/>
              <w:spacing w:line="194" w:lineRule="exact"/>
              <w:ind w:left="108"/>
              <w:rPr>
                <w:rFonts w:ascii="Calibri"/>
                <w:b/>
                <w:sz w:val="16"/>
              </w:rPr>
            </w:pPr>
            <w:r>
              <w:rPr>
                <w:rFonts w:ascii="Calibri"/>
                <w:b/>
                <w:sz w:val="16"/>
              </w:rPr>
              <w:t>Bid Number and Title:</w:t>
            </w:r>
          </w:p>
          <w:p w14:paraId="6E864FB6" w14:textId="0C601879" w:rsidR="00184F89" w:rsidRDefault="00184F89" w:rsidP="00184F89">
            <w:pPr>
              <w:pStyle w:val="TableParagraph"/>
              <w:spacing w:before="1" w:line="240" w:lineRule="auto"/>
              <w:ind w:left="828"/>
              <w:rPr>
                <w:rFonts w:ascii="Calibri" w:hAnsi="Calibri"/>
                <w:b/>
                <w:sz w:val="24"/>
              </w:rPr>
            </w:pPr>
            <w:r>
              <w:rPr>
                <w:rFonts w:ascii="Calibri" w:hAnsi="Calibri"/>
                <w:b/>
                <w:sz w:val="24"/>
              </w:rPr>
              <w:t xml:space="preserve">Bid #    </w:t>
            </w:r>
            <w:r w:rsidR="00706D41">
              <w:rPr>
                <w:rFonts w:ascii="Calibri" w:hAnsi="Calibri"/>
                <w:b/>
                <w:sz w:val="24"/>
              </w:rPr>
              <w:t>05</w:t>
            </w:r>
            <w:r>
              <w:rPr>
                <w:rFonts w:ascii="Calibri" w:hAnsi="Calibri"/>
                <w:b/>
                <w:sz w:val="24"/>
              </w:rPr>
              <w:t xml:space="preserve">                      </w:t>
            </w:r>
            <w:r w:rsidR="004326DD" w:rsidRPr="004326DD">
              <w:rPr>
                <w:rFonts w:ascii="Calibri" w:hAnsi="Calibri"/>
                <w:b/>
                <w:sz w:val="24"/>
                <w:highlight w:val="yellow"/>
              </w:rPr>
              <w:t>Fresh Produce Bid</w:t>
            </w:r>
          </w:p>
        </w:tc>
        <w:tc>
          <w:tcPr>
            <w:tcW w:w="56" w:type="dxa"/>
            <w:tcBorders>
              <w:left w:val="single" w:sz="6" w:space="0" w:color="C0C0C0"/>
              <w:bottom w:val="nil"/>
            </w:tcBorders>
          </w:tcPr>
          <w:p w14:paraId="31ACE577" w14:textId="77777777" w:rsidR="00184F89" w:rsidRDefault="00184F89" w:rsidP="00184F89"/>
        </w:tc>
        <w:tc>
          <w:tcPr>
            <w:tcW w:w="2279" w:type="dxa"/>
            <w:gridSpan w:val="3"/>
            <w:tcBorders>
              <w:bottom w:val="single" w:sz="6" w:space="0" w:color="C0C0C0"/>
              <w:right w:val="single" w:sz="6" w:space="0" w:color="C0C0C0"/>
            </w:tcBorders>
          </w:tcPr>
          <w:p w14:paraId="50EBD2E2" w14:textId="77777777" w:rsidR="00184F89" w:rsidRDefault="00184F89" w:rsidP="00184F89"/>
        </w:tc>
      </w:tr>
      <w:tr w:rsidR="00184F89" w14:paraId="74358844" w14:textId="77777777" w:rsidTr="00A312B2">
        <w:trPr>
          <w:trHeight w:hRule="exact" w:val="55"/>
          <w:jc w:val="center"/>
        </w:trPr>
        <w:tc>
          <w:tcPr>
            <w:tcW w:w="9590" w:type="dxa"/>
            <w:gridSpan w:val="15"/>
            <w:tcBorders>
              <w:top w:val="single" w:sz="6" w:space="0" w:color="C0C0C0"/>
              <w:left w:val="nil"/>
              <w:right w:val="nil"/>
            </w:tcBorders>
          </w:tcPr>
          <w:p w14:paraId="3A79F840" w14:textId="2303F9DA" w:rsidR="00184F89" w:rsidRDefault="00184F89" w:rsidP="00184F89"/>
        </w:tc>
      </w:tr>
      <w:tr w:rsidR="00184F89" w14:paraId="307C88C0" w14:textId="77777777" w:rsidTr="0083183C">
        <w:trPr>
          <w:trHeight w:hRule="exact" w:val="934"/>
          <w:jc w:val="center"/>
        </w:trPr>
        <w:tc>
          <w:tcPr>
            <w:tcW w:w="1861" w:type="dxa"/>
            <w:tcBorders>
              <w:bottom w:val="single" w:sz="6" w:space="0" w:color="C0C0C0"/>
              <w:right w:val="single" w:sz="6" w:space="0" w:color="C0C0C0"/>
            </w:tcBorders>
          </w:tcPr>
          <w:p w14:paraId="44B98174" w14:textId="77777777" w:rsidR="00184F89" w:rsidRDefault="00184F89" w:rsidP="00184F89">
            <w:pPr>
              <w:pStyle w:val="TableParagraph"/>
              <w:spacing w:line="240" w:lineRule="auto"/>
              <w:ind w:left="108"/>
              <w:rPr>
                <w:rFonts w:ascii="Calibri"/>
                <w:b/>
                <w:sz w:val="16"/>
              </w:rPr>
            </w:pPr>
            <w:r>
              <w:rPr>
                <w:rFonts w:ascii="Calibri"/>
                <w:b/>
                <w:sz w:val="16"/>
              </w:rPr>
              <w:t>Mailing Date:</w:t>
            </w:r>
          </w:p>
          <w:p w14:paraId="1BA81696" w14:textId="0289FFFF" w:rsidR="00184F89" w:rsidRDefault="002B162B" w:rsidP="00184F89">
            <w:pPr>
              <w:pStyle w:val="TableParagraph"/>
              <w:spacing w:before="59" w:line="240" w:lineRule="auto"/>
              <w:ind w:left="108"/>
              <w:rPr>
                <w:rFonts w:ascii="Calibri"/>
                <w:b/>
                <w:sz w:val="20"/>
              </w:rPr>
            </w:pPr>
            <w:r>
              <w:rPr>
                <w:rFonts w:ascii="Calibri"/>
                <w:b/>
                <w:sz w:val="20"/>
                <w:highlight w:val="yellow"/>
              </w:rPr>
              <w:t xml:space="preserve">July </w:t>
            </w:r>
            <w:r w:rsidR="00706D41">
              <w:rPr>
                <w:rFonts w:ascii="Calibri"/>
                <w:b/>
                <w:sz w:val="20"/>
                <w:highlight w:val="yellow"/>
              </w:rPr>
              <w:t>01</w:t>
            </w:r>
            <w:r w:rsidR="00D068AF" w:rsidRPr="00D068AF">
              <w:rPr>
                <w:rFonts w:ascii="Calibri"/>
                <w:b/>
                <w:sz w:val="20"/>
                <w:highlight w:val="yellow"/>
              </w:rPr>
              <w:t>, 202</w:t>
            </w:r>
            <w:r w:rsidR="00706D41">
              <w:rPr>
                <w:rFonts w:ascii="Calibri"/>
                <w:b/>
                <w:sz w:val="20"/>
              </w:rPr>
              <w:t>4</w:t>
            </w:r>
          </w:p>
        </w:tc>
        <w:tc>
          <w:tcPr>
            <w:tcW w:w="56" w:type="dxa"/>
            <w:tcBorders>
              <w:top w:val="nil"/>
              <w:left w:val="single" w:sz="6" w:space="0" w:color="C0C0C0"/>
              <w:bottom w:val="nil"/>
            </w:tcBorders>
          </w:tcPr>
          <w:p w14:paraId="1A772AFF" w14:textId="77777777" w:rsidR="00184F89" w:rsidRDefault="00184F89" w:rsidP="00184F89"/>
        </w:tc>
        <w:tc>
          <w:tcPr>
            <w:tcW w:w="3818" w:type="dxa"/>
            <w:gridSpan w:val="3"/>
            <w:tcBorders>
              <w:bottom w:val="single" w:sz="6" w:space="0" w:color="C0C0C0"/>
              <w:right w:val="single" w:sz="6" w:space="0" w:color="C0C0C0"/>
            </w:tcBorders>
          </w:tcPr>
          <w:p w14:paraId="68B93C72" w14:textId="77777777" w:rsidR="00184F89" w:rsidRDefault="00184F89" w:rsidP="00184F89">
            <w:pPr>
              <w:pStyle w:val="TableParagraph"/>
              <w:spacing w:line="240" w:lineRule="auto"/>
              <w:ind w:left="107"/>
              <w:rPr>
                <w:rFonts w:ascii="Calibri"/>
                <w:b/>
                <w:sz w:val="16"/>
              </w:rPr>
            </w:pPr>
            <w:r>
              <w:rPr>
                <w:rFonts w:ascii="Calibri"/>
                <w:b/>
                <w:sz w:val="16"/>
              </w:rPr>
              <w:t>Bid Opening, Date &amp; Time:</w:t>
            </w:r>
          </w:p>
          <w:p w14:paraId="2550CA04" w14:textId="619CC0BD" w:rsidR="00184F89" w:rsidRDefault="00184F89" w:rsidP="00184F89">
            <w:pPr>
              <w:pStyle w:val="TableParagraph"/>
              <w:spacing w:before="59" w:line="240" w:lineRule="auto"/>
              <w:ind w:left="200" w:right="200"/>
              <w:jc w:val="center"/>
              <w:rPr>
                <w:rFonts w:ascii="Calibri"/>
                <w:b/>
                <w:sz w:val="20"/>
              </w:rPr>
            </w:pPr>
            <w:r w:rsidRPr="00D068AF">
              <w:rPr>
                <w:rFonts w:ascii="Calibri"/>
                <w:b/>
                <w:sz w:val="20"/>
                <w:highlight w:val="yellow"/>
              </w:rPr>
              <w:t xml:space="preserve">1:00 P.M., </w:t>
            </w:r>
            <w:r w:rsidR="00124EDD">
              <w:rPr>
                <w:rFonts w:ascii="Calibri"/>
                <w:b/>
                <w:sz w:val="20"/>
                <w:highlight w:val="yellow"/>
              </w:rPr>
              <w:t>July 2</w:t>
            </w:r>
            <w:r w:rsidR="0084600F">
              <w:rPr>
                <w:rFonts w:ascii="Calibri"/>
                <w:b/>
                <w:sz w:val="20"/>
                <w:highlight w:val="yellow"/>
              </w:rPr>
              <w:t>9</w:t>
            </w:r>
            <w:r w:rsidR="00D068AF" w:rsidRPr="00D068AF">
              <w:rPr>
                <w:rFonts w:ascii="Calibri"/>
                <w:b/>
                <w:sz w:val="20"/>
                <w:highlight w:val="yellow"/>
              </w:rPr>
              <w:t>, 202</w:t>
            </w:r>
            <w:r w:rsidR="00706D41">
              <w:rPr>
                <w:rFonts w:ascii="Calibri"/>
                <w:b/>
                <w:sz w:val="20"/>
              </w:rPr>
              <w:t>4</w:t>
            </w:r>
          </w:p>
          <w:p w14:paraId="2762C4CF" w14:textId="77777777" w:rsidR="00184F89" w:rsidRDefault="00184F89" w:rsidP="00184F89">
            <w:pPr>
              <w:pStyle w:val="TableParagraph"/>
              <w:spacing w:before="121" w:line="240" w:lineRule="auto"/>
              <w:ind w:left="200" w:right="200"/>
              <w:jc w:val="center"/>
              <w:rPr>
                <w:rFonts w:ascii="Calibri"/>
                <w:sz w:val="12"/>
              </w:rPr>
            </w:pPr>
            <w:r>
              <w:rPr>
                <w:rFonts w:ascii="Calibri"/>
                <w:sz w:val="12"/>
              </w:rPr>
              <w:t>Bids received after this time and date will not be accepted</w:t>
            </w:r>
          </w:p>
        </w:tc>
        <w:tc>
          <w:tcPr>
            <w:tcW w:w="55" w:type="dxa"/>
            <w:tcBorders>
              <w:top w:val="nil"/>
              <w:left w:val="single" w:sz="6" w:space="0" w:color="C0C0C0"/>
              <w:bottom w:val="nil"/>
            </w:tcBorders>
          </w:tcPr>
          <w:p w14:paraId="13250C5F" w14:textId="77777777" w:rsidR="00184F89" w:rsidRDefault="00184F89" w:rsidP="00184F89"/>
        </w:tc>
        <w:tc>
          <w:tcPr>
            <w:tcW w:w="3800" w:type="dxa"/>
            <w:gridSpan w:val="9"/>
            <w:tcBorders>
              <w:bottom w:val="single" w:sz="6" w:space="0" w:color="C0C0C0"/>
              <w:right w:val="single" w:sz="6" w:space="0" w:color="C0C0C0"/>
            </w:tcBorders>
          </w:tcPr>
          <w:p w14:paraId="0F5863D1" w14:textId="77777777" w:rsidR="00184F89" w:rsidRDefault="00184F89" w:rsidP="00184F89">
            <w:pPr>
              <w:pStyle w:val="TableParagraph"/>
              <w:spacing w:before="6" w:line="240" w:lineRule="auto"/>
              <w:ind w:left="0"/>
              <w:rPr>
                <w:rFonts w:ascii="Times New Roman"/>
                <w:sz w:val="24"/>
              </w:rPr>
            </w:pPr>
          </w:p>
          <w:p w14:paraId="4CFA1175" w14:textId="77777777" w:rsidR="00184F89" w:rsidRDefault="00184F89" w:rsidP="00184F89">
            <w:pPr>
              <w:pStyle w:val="TableParagraph"/>
              <w:spacing w:line="240" w:lineRule="auto"/>
              <w:ind w:left="481" w:right="336" w:hanging="128"/>
              <w:rPr>
                <w:rFonts w:ascii="Calibri" w:hAnsi="Calibri"/>
                <w:sz w:val="19"/>
              </w:rPr>
            </w:pPr>
            <w:r>
              <w:rPr>
                <w:rFonts w:ascii="Calibri" w:hAnsi="Calibri"/>
                <w:sz w:val="19"/>
              </w:rPr>
              <w:t>Florida Tax Exempt #85‐8012540497C-</w:t>
            </w:r>
            <w:proofErr w:type="gramStart"/>
            <w:r>
              <w:rPr>
                <w:rFonts w:ascii="Calibri" w:hAnsi="Calibri"/>
                <w:sz w:val="19"/>
              </w:rPr>
              <w:t>1  (</w:t>
            </w:r>
            <w:proofErr w:type="gramEnd"/>
            <w:r>
              <w:rPr>
                <w:rFonts w:ascii="Calibri" w:hAnsi="Calibri"/>
                <w:sz w:val="19"/>
              </w:rPr>
              <w:t>Federal) FEID 59‐2579304</w:t>
            </w:r>
          </w:p>
        </w:tc>
      </w:tr>
      <w:tr w:rsidR="00184F89" w14:paraId="1FE8AA97" w14:textId="77777777" w:rsidTr="00A312B2">
        <w:trPr>
          <w:trHeight w:hRule="exact" w:val="55"/>
          <w:jc w:val="center"/>
        </w:trPr>
        <w:tc>
          <w:tcPr>
            <w:tcW w:w="9590" w:type="dxa"/>
            <w:gridSpan w:val="15"/>
            <w:tcBorders>
              <w:top w:val="single" w:sz="6" w:space="0" w:color="C0C0C0"/>
              <w:left w:val="nil"/>
              <w:right w:val="nil"/>
            </w:tcBorders>
          </w:tcPr>
          <w:p w14:paraId="34970006" w14:textId="77777777" w:rsidR="00184F89" w:rsidRDefault="00184F89" w:rsidP="00184F89"/>
        </w:tc>
      </w:tr>
      <w:tr w:rsidR="00184F89" w14:paraId="6367B511" w14:textId="77777777" w:rsidTr="00A312B2">
        <w:trPr>
          <w:trHeight w:hRule="exact" w:val="234"/>
          <w:jc w:val="center"/>
        </w:trPr>
        <w:tc>
          <w:tcPr>
            <w:tcW w:w="9590" w:type="dxa"/>
            <w:gridSpan w:val="15"/>
            <w:tcBorders>
              <w:bottom w:val="single" w:sz="6" w:space="0" w:color="C0C0C0"/>
              <w:right w:val="single" w:sz="6" w:space="0" w:color="C0C0C0"/>
            </w:tcBorders>
            <w:shd w:val="clear" w:color="auto" w:fill="E0E0E0"/>
          </w:tcPr>
          <w:p w14:paraId="3BE5367A" w14:textId="77777777" w:rsidR="00184F89" w:rsidRDefault="00184F89" w:rsidP="00184F89">
            <w:pPr>
              <w:pStyle w:val="TableParagraph"/>
              <w:spacing w:line="240" w:lineRule="auto"/>
              <w:ind w:left="3800" w:right="3800"/>
              <w:jc w:val="center"/>
              <w:rPr>
                <w:rFonts w:ascii="Calibri"/>
                <w:b/>
                <w:sz w:val="18"/>
              </w:rPr>
            </w:pPr>
            <w:r>
              <w:rPr>
                <w:rFonts w:ascii="Calibri"/>
                <w:b/>
                <w:sz w:val="18"/>
              </w:rPr>
              <w:t>Bidder Acknowledgement</w:t>
            </w:r>
          </w:p>
        </w:tc>
      </w:tr>
      <w:tr w:rsidR="00184F89" w14:paraId="660A7A3F" w14:textId="77777777" w:rsidTr="00A312B2">
        <w:trPr>
          <w:trHeight w:hRule="exact" w:val="55"/>
          <w:jc w:val="center"/>
        </w:trPr>
        <w:tc>
          <w:tcPr>
            <w:tcW w:w="9590" w:type="dxa"/>
            <w:gridSpan w:val="15"/>
            <w:tcBorders>
              <w:top w:val="single" w:sz="6" w:space="0" w:color="C0C0C0"/>
              <w:left w:val="nil"/>
              <w:right w:val="nil"/>
            </w:tcBorders>
          </w:tcPr>
          <w:p w14:paraId="1C9A49B6" w14:textId="77777777" w:rsidR="00184F89" w:rsidRDefault="00184F89" w:rsidP="00184F89"/>
        </w:tc>
      </w:tr>
      <w:tr w:rsidR="00184F89" w14:paraId="22FC2C90" w14:textId="77777777" w:rsidTr="00A312B2">
        <w:trPr>
          <w:trHeight w:hRule="exact" w:val="210"/>
          <w:jc w:val="center"/>
        </w:trPr>
        <w:tc>
          <w:tcPr>
            <w:tcW w:w="9590" w:type="dxa"/>
            <w:gridSpan w:val="15"/>
            <w:tcBorders>
              <w:bottom w:val="single" w:sz="6" w:space="0" w:color="C0C0C0"/>
              <w:right w:val="single" w:sz="6" w:space="0" w:color="C0C0C0"/>
            </w:tcBorders>
          </w:tcPr>
          <w:p w14:paraId="3B00A664" w14:textId="77777777" w:rsidR="00184F89" w:rsidRDefault="00184F89" w:rsidP="00184F89">
            <w:pPr>
              <w:pStyle w:val="TableParagraph"/>
              <w:spacing w:line="194" w:lineRule="exact"/>
              <w:ind w:left="108"/>
              <w:rPr>
                <w:rFonts w:ascii="Calibri"/>
                <w:sz w:val="16"/>
              </w:rPr>
            </w:pPr>
            <w:r w:rsidRPr="005A52EC">
              <w:rPr>
                <w:rFonts w:ascii="Calibri"/>
                <w:sz w:val="16"/>
                <w:highlight w:val="yellow"/>
              </w:rPr>
              <w:t xml:space="preserve">This official bid form </w:t>
            </w:r>
            <w:r w:rsidRPr="005A52EC">
              <w:rPr>
                <w:rFonts w:ascii="Calibri"/>
                <w:b/>
                <w:sz w:val="16"/>
                <w:highlight w:val="yellow"/>
              </w:rPr>
              <w:t xml:space="preserve">MUST </w:t>
            </w:r>
            <w:r w:rsidRPr="005A52EC">
              <w:rPr>
                <w:rFonts w:ascii="Calibri"/>
                <w:sz w:val="16"/>
                <w:highlight w:val="yellow"/>
              </w:rPr>
              <w:t xml:space="preserve">be completed, </w:t>
            </w:r>
            <w:proofErr w:type="gramStart"/>
            <w:r w:rsidRPr="005A52EC">
              <w:rPr>
                <w:rFonts w:ascii="Calibri"/>
                <w:sz w:val="16"/>
                <w:highlight w:val="yellow"/>
              </w:rPr>
              <w:t>signed</w:t>
            </w:r>
            <w:proofErr w:type="gramEnd"/>
            <w:r w:rsidRPr="005A52EC">
              <w:rPr>
                <w:rFonts w:ascii="Calibri"/>
                <w:sz w:val="16"/>
                <w:highlight w:val="yellow"/>
              </w:rPr>
              <w:t xml:space="preserve"> and returned with bid. Failure to do so will be cause for rejection of bid.</w:t>
            </w:r>
          </w:p>
        </w:tc>
      </w:tr>
      <w:tr w:rsidR="00184F89" w14:paraId="06640565" w14:textId="77777777" w:rsidTr="00A312B2">
        <w:trPr>
          <w:trHeight w:hRule="exact" w:val="55"/>
          <w:jc w:val="center"/>
        </w:trPr>
        <w:tc>
          <w:tcPr>
            <w:tcW w:w="9590" w:type="dxa"/>
            <w:gridSpan w:val="15"/>
            <w:tcBorders>
              <w:top w:val="single" w:sz="6" w:space="0" w:color="C0C0C0"/>
              <w:left w:val="nil"/>
              <w:right w:val="nil"/>
            </w:tcBorders>
          </w:tcPr>
          <w:p w14:paraId="3F4648CF" w14:textId="77777777" w:rsidR="00184F89" w:rsidRDefault="00184F89" w:rsidP="00184F89"/>
        </w:tc>
      </w:tr>
      <w:tr w:rsidR="00184F89" w14:paraId="5B4091BE" w14:textId="77777777" w:rsidTr="00A312B2">
        <w:trPr>
          <w:trHeight w:hRule="exact" w:val="404"/>
          <w:jc w:val="center"/>
        </w:trPr>
        <w:tc>
          <w:tcPr>
            <w:tcW w:w="5084" w:type="dxa"/>
            <w:gridSpan w:val="3"/>
            <w:vMerge w:val="restart"/>
            <w:tcBorders>
              <w:right w:val="single" w:sz="6" w:space="0" w:color="C0C0C0"/>
            </w:tcBorders>
          </w:tcPr>
          <w:p w14:paraId="462F9F26" w14:textId="77777777" w:rsidR="00184F89" w:rsidRDefault="00184F89" w:rsidP="00184F89">
            <w:pPr>
              <w:pStyle w:val="TableParagraph"/>
              <w:spacing w:line="243" w:lineRule="exact"/>
              <w:ind w:left="108"/>
              <w:rPr>
                <w:rFonts w:ascii="Calibri"/>
                <w:b/>
                <w:sz w:val="20"/>
              </w:rPr>
            </w:pPr>
            <w:r>
              <w:rPr>
                <w:rFonts w:ascii="Calibri"/>
                <w:b/>
                <w:sz w:val="20"/>
              </w:rPr>
              <w:t>Company Name:</w:t>
            </w:r>
          </w:p>
        </w:tc>
        <w:tc>
          <w:tcPr>
            <w:tcW w:w="55" w:type="dxa"/>
            <w:vMerge w:val="restart"/>
            <w:tcBorders>
              <w:top w:val="nil"/>
              <w:left w:val="single" w:sz="6" w:space="0" w:color="C0C0C0"/>
            </w:tcBorders>
          </w:tcPr>
          <w:p w14:paraId="2BF95C22" w14:textId="77777777" w:rsidR="00184F89" w:rsidRDefault="00184F89" w:rsidP="00184F89"/>
        </w:tc>
        <w:tc>
          <w:tcPr>
            <w:tcW w:w="4451" w:type="dxa"/>
            <w:gridSpan w:val="11"/>
            <w:tcBorders>
              <w:bottom w:val="single" w:sz="6" w:space="0" w:color="C0C0C0"/>
              <w:right w:val="single" w:sz="6" w:space="0" w:color="C0C0C0"/>
            </w:tcBorders>
          </w:tcPr>
          <w:p w14:paraId="18504A56" w14:textId="77777777" w:rsidR="00184F89" w:rsidRDefault="00184F89" w:rsidP="00184F89">
            <w:pPr>
              <w:pStyle w:val="TableParagraph"/>
              <w:spacing w:line="243" w:lineRule="exact"/>
              <w:ind w:left="108"/>
              <w:rPr>
                <w:rFonts w:ascii="Calibri"/>
                <w:b/>
                <w:sz w:val="20"/>
              </w:rPr>
            </w:pPr>
            <w:r>
              <w:rPr>
                <w:rFonts w:ascii="Calibri"/>
                <w:b/>
                <w:sz w:val="20"/>
              </w:rPr>
              <w:t>Phone #:</w:t>
            </w:r>
          </w:p>
        </w:tc>
      </w:tr>
      <w:tr w:rsidR="00184F89" w14:paraId="6961E229" w14:textId="77777777" w:rsidTr="00A312B2">
        <w:trPr>
          <w:trHeight w:hRule="exact" w:val="55"/>
          <w:jc w:val="center"/>
        </w:trPr>
        <w:tc>
          <w:tcPr>
            <w:tcW w:w="5084" w:type="dxa"/>
            <w:gridSpan w:val="3"/>
            <w:vMerge/>
            <w:tcBorders>
              <w:right w:val="single" w:sz="6" w:space="0" w:color="C0C0C0"/>
            </w:tcBorders>
          </w:tcPr>
          <w:p w14:paraId="57241152" w14:textId="77777777" w:rsidR="00184F89" w:rsidRDefault="00184F89" w:rsidP="00184F89"/>
        </w:tc>
        <w:tc>
          <w:tcPr>
            <w:tcW w:w="55" w:type="dxa"/>
            <w:vMerge/>
            <w:tcBorders>
              <w:left w:val="single" w:sz="6" w:space="0" w:color="C0C0C0"/>
            </w:tcBorders>
          </w:tcPr>
          <w:p w14:paraId="1DB954D4" w14:textId="77777777" w:rsidR="00184F89" w:rsidRDefault="00184F89" w:rsidP="00184F89"/>
        </w:tc>
        <w:tc>
          <w:tcPr>
            <w:tcW w:w="4451" w:type="dxa"/>
            <w:gridSpan w:val="11"/>
            <w:tcBorders>
              <w:top w:val="single" w:sz="6" w:space="0" w:color="C0C0C0"/>
              <w:left w:val="nil"/>
              <w:right w:val="nil"/>
            </w:tcBorders>
          </w:tcPr>
          <w:p w14:paraId="69F7FAEA" w14:textId="77777777" w:rsidR="00184F89" w:rsidRDefault="00184F89" w:rsidP="00184F89"/>
        </w:tc>
      </w:tr>
      <w:tr w:rsidR="00184F89" w14:paraId="40A0A07D" w14:textId="77777777" w:rsidTr="00341513">
        <w:trPr>
          <w:trHeight w:hRule="exact" w:val="475"/>
          <w:jc w:val="center"/>
        </w:trPr>
        <w:tc>
          <w:tcPr>
            <w:tcW w:w="5084" w:type="dxa"/>
            <w:gridSpan w:val="3"/>
            <w:vMerge/>
            <w:tcBorders>
              <w:bottom w:val="single" w:sz="6" w:space="0" w:color="C0C0C0"/>
              <w:right w:val="single" w:sz="6" w:space="0" w:color="C0C0C0"/>
            </w:tcBorders>
          </w:tcPr>
          <w:p w14:paraId="6B2E2219" w14:textId="77777777" w:rsidR="00184F89" w:rsidRDefault="00184F89" w:rsidP="00184F89"/>
        </w:tc>
        <w:tc>
          <w:tcPr>
            <w:tcW w:w="55" w:type="dxa"/>
            <w:vMerge/>
            <w:tcBorders>
              <w:left w:val="single" w:sz="6" w:space="0" w:color="C0C0C0"/>
              <w:bottom w:val="nil"/>
            </w:tcBorders>
          </w:tcPr>
          <w:p w14:paraId="63DF05CD" w14:textId="77777777" w:rsidR="00184F89" w:rsidRDefault="00184F89" w:rsidP="00184F89"/>
        </w:tc>
        <w:tc>
          <w:tcPr>
            <w:tcW w:w="4451" w:type="dxa"/>
            <w:gridSpan w:val="11"/>
            <w:tcBorders>
              <w:bottom w:val="single" w:sz="6" w:space="0" w:color="C0C0C0"/>
              <w:right w:val="single" w:sz="6" w:space="0" w:color="C0C0C0"/>
            </w:tcBorders>
          </w:tcPr>
          <w:p w14:paraId="7DEE78E3" w14:textId="77777777" w:rsidR="00184F89" w:rsidRDefault="00184F89" w:rsidP="00184F89">
            <w:pPr>
              <w:pStyle w:val="TableParagraph"/>
              <w:spacing w:line="240" w:lineRule="auto"/>
              <w:ind w:left="108"/>
              <w:rPr>
                <w:rFonts w:ascii="Calibri"/>
                <w:b/>
                <w:sz w:val="20"/>
              </w:rPr>
            </w:pPr>
            <w:r>
              <w:rPr>
                <w:rFonts w:ascii="Calibri"/>
                <w:b/>
                <w:sz w:val="20"/>
              </w:rPr>
              <w:t>Fax #:</w:t>
            </w:r>
          </w:p>
        </w:tc>
      </w:tr>
      <w:tr w:rsidR="00184F89" w14:paraId="4E064B45" w14:textId="77777777" w:rsidTr="00A312B2">
        <w:trPr>
          <w:trHeight w:hRule="exact" w:val="55"/>
          <w:jc w:val="center"/>
        </w:trPr>
        <w:tc>
          <w:tcPr>
            <w:tcW w:w="5084" w:type="dxa"/>
            <w:gridSpan w:val="3"/>
            <w:tcBorders>
              <w:top w:val="single" w:sz="6" w:space="0" w:color="C0C0C0"/>
              <w:left w:val="nil"/>
              <w:right w:val="nil"/>
            </w:tcBorders>
          </w:tcPr>
          <w:p w14:paraId="6D39B758" w14:textId="77777777" w:rsidR="00184F89" w:rsidRDefault="00184F89" w:rsidP="00184F89"/>
        </w:tc>
        <w:tc>
          <w:tcPr>
            <w:tcW w:w="55" w:type="dxa"/>
            <w:tcBorders>
              <w:top w:val="nil"/>
              <w:left w:val="nil"/>
              <w:bottom w:val="nil"/>
              <w:right w:val="nil"/>
            </w:tcBorders>
          </w:tcPr>
          <w:p w14:paraId="5A3BA64D" w14:textId="77777777" w:rsidR="00184F89" w:rsidRDefault="00184F89" w:rsidP="00184F89"/>
        </w:tc>
        <w:tc>
          <w:tcPr>
            <w:tcW w:w="4451" w:type="dxa"/>
            <w:gridSpan w:val="11"/>
            <w:tcBorders>
              <w:top w:val="single" w:sz="6" w:space="0" w:color="C0C0C0"/>
              <w:left w:val="nil"/>
              <w:right w:val="nil"/>
            </w:tcBorders>
          </w:tcPr>
          <w:p w14:paraId="3D67B136" w14:textId="77777777" w:rsidR="00184F89" w:rsidRDefault="00184F89" w:rsidP="00184F89"/>
        </w:tc>
      </w:tr>
      <w:tr w:rsidR="00184F89" w14:paraId="6C65436F" w14:textId="77777777" w:rsidTr="00A312B2">
        <w:trPr>
          <w:trHeight w:hRule="exact" w:val="799"/>
          <w:jc w:val="center"/>
        </w:trPr>
        <w:tc>
          <w:tcPr>
            <w:tcW w:w="5084" w:type="dxa"/>
            <w:gridSpan w:val="3"/>
            <w:tcBorders>
              <w:bottom w:val="single" w:sz="6" w:space="0" w:color="C0C0C0"/>
              <w:right w:val="single" w:sz="6" w:space="0" w:color="C0C0C0"/>
            </w:tcBorders>
          </w:tcPr>
          <w:p w14:paraId="62826A0F" w14:textId="77777777" w:rsidR="00184F89" w:rsidRDefault="00184F89" w:rsidP="00184F89">
            <w:pPr>
              <w:pStyle w:val="TableParagraph"/>
              <w:spacing w:line="243" w:lineRule="exact"/>
              <w:ind w:left="108"/>
              <w:rPr>
                <w:rFonts w:ascii="Calibri"/>
                <w:b/>
                <w:sz w:val="20"/>
              </w:rPr>
            </w:pPr>
            <w:r>
              <w:rPr>
                <w:rFonts w:ascii="Calibri"/>
                <w:b/>
                <w:sz w:val="20"/>
              </w:rPr>
              <w:t>Street Address:</w:t>
            </w:r>
          </w:p>
        </w:tc>
        <w:tc>
          <w:tcPr>
            <w:tcW w:w="55" w:type="dxa"/>
            <w:tcBorders>
              <w:top w:val="nil"/>
              <w:left w:val="single" w:sz="6" w:space="0" w:color="C0C0C0"/>
              <w:bottom w:val="nil"/>
            </w:tcBorders>
          </w:tcPr>
          <w:p w14:paraId="402BB30A" w14:textId="77777777" w:rsidR="00184F89" w:rsidRDefault="00184F89" w:rsidP="00184F89"/>
        </w:tc>
        <w:tc>
          <w:tcPr>
            <w:tcW w:w="1378" w:type="dxa"/>
            <w:gridSpan w:val="5"/>
            <w:tcBorders>
              <w:bottom w:val="single" w:sz="6" w:space="0" w:color="C0C0C0"/>
              <w:right w:val="single" w:sz="6" w:space="0" w:color="C0C0C0"/>
            </w:tcBorders>
          </w:tcPr>
          <w:p w14:paraId="67806E8E" w14:textId="77777777" w:rsidR="00184F89" w:rsidRDefault="00184F89" w:rsidP="00184F89">
            <w:pPr>
              <w:pStyle w:val="TableParagraph"/>
              <w:spacing w:line="243" w:lineRule="exact"/>
              <w:ind w:left="108"/>
              <w:rPr>
                <w:rFonts w:ascii="Calibri"/>
                <w:b/>
                <w:sz w:val="20"/>
              </w:rPr>
            </w:pPr>
            <w:r>
              <w:rPr>
                <w:rFonts w:ascii="Calibri"/>
                <w:b/>
                <w:sz w:val="20"/>
              </w:rPr>
              <w:t>City:</w:t>
            </w:r>
          </w:p>
        </w:tc>
        <w:tc>
          <w:tcPr>
            <w:tcW w:w="56" w:type="dxa"/>
            <w:tcBorders>
              <w:top w:val="nil"/>
              <w:left w:val="single" w:sz="6" w:space="0" w:color="C0C0C0"/>
              <w:bottom w:val="nil"/>
            </w:tcBorders>
          </w:tcPr>
          <w:p w14:paraId="451E3B51" w14:textId="77777777" w:rsidR="00184F89" w:rsidRDefault="00184F89" w:rsidP="00184F89"/>
        </w:tc>
        <w:tc>
          <w:tcPr>
            <w:tcW w:w="1378" w:type="dxa"/>
            <w:gridSpan w:val="3"/>
            <w:tcBorders>
              <w:bottom w:val="single" w:sz="6" w:space="0" w:color="C0C0C0"/>
              <w:right w:val="single" w:sz="6" w:space="0" w:color="C0C0C0"/>
            </w:tcBorders>
          </w:tcPr>
          <w:p w14:paraId="33D66453" w14:textId="77777777" w:rsidR="00184F89" w:rsidRDefault="00184F89" w:rsidP="00184F89">
            <w:pPr>
              <w:pStyle w:val="TableParagraph"/>
              <w:spacing w:line="243" w:lineRule="exact"/>
              <w:ind w:left="106"/>
              <w:rPr>
                <w:rFonts w:ascii="Calibri"/>
                <w:b/>
                <w:sz w:val="20"/>
              </w:rPr>
            </w:pPr>
            <w:r>
              <w:rPr>
                <w:rFonts w:ascii="Calibri"/>
                <w:b/>
                <w:sz w:val="20"/>
              </w:rPr>
              <w:t>State:</w:t>
            </w:r>
          </w:p>
        </w:tc>
        <w:tc>
          <w:tcPr>
            <w:tcW w:w="56" w:type="dxa"/>
            <w:tcBorders>
              <w:top w:val="nil"/>
              <w:left w:val="single" w:sz="6" w:space="0" w:color="C0C0C0"/>
              <w:bottom w:val="nil"/>
            </w:tcBorders>
          </w:tcPr>
          <w:p w14:paraId="42D38C15" w14:textId="77777777" w:rsidR="00184F89" w:rsidRDefault="00184F89" w:rsidP="00184F89"/>
        </w:tc>
        <w:tc>
          <w:tcPr>
            <w:tcW w:w="1583" w:type="dxa"/>
            <w:tcBorders>
              <w:bottom w:val="single" w:sz="6" w:space="0" w:color="C0C0C0"/>
              <w:right w:val="single" w:sz="6" w:space="0" w:color="C0C0C0"/>
            </w:tcBorders>
          </w:tcPr>
          <w:p w14:paraId="48B1E9DB" w14:textId="77777777" w:rsidR="00184F89" w:rsidRDefault="00184F89" w:rsidP="00184F89">
            <w:pPr>
              <w:pStyle w:val="TableParagraph"/>
              <w:spacing w:line="243" w:lineRule="exact"/>
              <w:ind w:left="108"/>
              <w:rPr>
                <w:rFonts w:ascii="Calibri"/>
                <w:b/>
                <w:sz w:val="20"/>
              </w:rPr>
            </w:pPr>
            <w:r>
              <w:rPr>
                <w:rFonts w:ascii="Calibri"/>
                <w:b/>
                <w:sz w:val="20"/>
              </w:rPr>
              <w:t>Zip Code:</w:t>
            </w:r>
          </w:p>
        </w:tc>
      </w:tr>
      <w:tr w:rsidR="00184F89" w14:paraId="25B8DB07" w14:textId="77777777" w:rsidTr="00A312B2">
        <w:trPr>
          <w:trHeight w:hRule="exact" w:val="55"/>
          <w:jc w:val="center"/>
        </w:trPr>
        <w:tc>
          <w:tcPr>
            <w:tcW w:w="5084" w:type="dxa"/>
            <w:gridSpan w:val="3"/>
            <w:tcBorders>
              <w:top w:val="single" w:sz="6" w:space="0" w:color="C0C0C0"/>
              <w:left w:val="nil"/>
              <w:right w:val="nil"/>
            </w:tcBorders>
          </w:tcPr>
          <w:p w14:paraId="03D8E11B" w14:textId="77777777" w:rsidR="00184F89" w:rsidRDefault="00184F89" w:rsidP="00184F89"/>
        </w:tc>
        <w:tc>
          <w:tcPr>
            <w:tcW w:w="55" w:type="dxa"/>
            <w:tcBorders>
              <w:top w:val="nil"/>
              <w:left w:val="nil"/>
              <w:bottom w:val="nil"/>
              <w:right w:val="nil"/>
            </w:tcBorders>
          </w:tcPr>
          <w:p w14:paraId="32406BF3" w14:textId="77777777" w:rsidR="00184F89" w:rsidRDefault="00184F89" w:rsidP="00184F89"/>
        </w:tc>
        <w:tc>
          <w:tcPr>
            <w:tcW w:w="4451" w:type="dxa"/>
            <w:gridSpan w:val="11"/>
            <w:tcBorders>
              <w:top w:val="single" w:sz="6" w:space="0" w:color="C0C0C0"/>
              <w:left w:val="nil"/>
              <w:right w:val="nil"/>
            </w:tcBorders>
          </w:tcPr>
          <w:p w14:paraId="6C7A2A62" w14:textId="77777777" w:rsidR="00184F89" w:rsidRDefault="00184F89" w:rsidP="00184F89"/>
        </w:tc>
      </w:tr>
      <w:tr w:rsidR="00184F89" w14:paraId="6AA829FA" w14:textId="77777777" w:rsidTr="00A312B2">
        <w:trPr>
          <w:trHeight w:hRule="exact" w:val="503"/>
          <w:jc w:val="center"/>
        </w:trPr>
        <w:tc>
          <w:tcPr>
            <w:tcW w:w="5084" w:type="dxa"/>
            <w:gridSpan w:val="3"/>
            <w:tcBorders>
              <w:bottom w:val="single" w:sz="6" w:space="0" w:color="C0C0C0"/>
              <w:right w:val="single" w:sz="6" w:space="0" w:color="C0C0C0"/>
            </w:tcBorders>
          </w:tcPr>
          <w:p w14:paraId="3FB764E6" w14:textId="77777777" w:rsidR="00184F89" w:rsidRDefault="00184F89" w:rsidP="00184F89">
            <w:pPr>
              <w:pStyle w:val="TableParagraph"/>
              <w:spacing w:line="243" w:lineRule="exact"/>
              <w:ind w:left="108"/>
              <w:rPr>
                <w:rFonts w:ascii="Calibri"/>
                <w:b/>
                <w:sz w:val="20"/>
              </w:rPr>
            </w:pPr>
            <w:r>
              <w:rPr>
                <w:rFonts w:ascii="Calibri"/>
                <w:b/>
                <w:sz w:val="20"/>
              </w:rPr>
              <w:t xml:space="preserve">Website </w:t>
            </w:r>
            <w:r>
              <w:rPr>
                <w:rFonts w:ascii="Calibri"/>
                <w:sz w:val="20"/>
              </w:rPr>
              <w:t>(</w:t>
            </w:r>
            <w:r>
              <w:rPr>
                <w:rFonts w:ascii="Calibri"/>
                <w:i/>
                <w:sz w:val="20"/>
              </w:rPr>
              <w:t>optional</w:t>
            </w:r>
            <w:r>
              <w:rPr>
                <w:rFonts w:ascii="Calibri"/>
                <w:sz w:val="20"/>
              </w:rPr>
              <w:t>)</w:t>
            </w:r>
            <w:r>
              <w:rPr>
                <w:rFonts w:ascii="Calibri"/>
                <w:b/>
                <w:sz w:val="20"/>
              </w:rPr>
              <w:t>:</w:t>
            </w:r>
          </w:p>
        </w:tc>
        <w:tc>
          <w:tcPr>
            <w:tcW w:w="55" w:type="dxa"/>
            <w:tcBorders>
              <w:top w:val="nil"/>
              <w:left w:val="single" w:sz="6" w:space="0" w:color="C0C0C0"/>
              <w:bottom w:val="nil"/>
            </w:tcBorders>
          </w:tcPr>
          <w:p w14:paraId="79A69EB9" w14:textId="77777777" w:rsidR="00184F89" w:rsidRDefault="00184F89" w:rsidP="00184F89"/>
        </w:tc>
        <w:tc>
          <w:tcPr>
            <w:tcW w:w="4451" w:type="dxa"/>
            <w:gridSpan w:val="11"/>
            <w:tcBorders>
              <w:bottom w:val="single" w:sz="6" w:space="0" w:color="C0C0C0"/>
              <w:right w:val="single" w:sz="6" w:space="0" w:color="C0C0C0"/>
            </w:tcBorders>
          </w:tcPr>
          <w:p w14:paraId="082410E1" w14:textId="77777777" w:rsidR="00184F89" w:rsidRDefault="00184F89" w:rsidP="00184F89">
            <w:pPr>
              <w:pStyle w:val="TableParagraph"/>
              <w:spacing w:line="243" w:lineRule="exact"/>
              <w:ind w:left="108"/>
              <w:rPr>
                <w:rFonts w:ascii="Calibri" w:hAnsi="Calibri"/>
                <w:b/>
                <w:sz w:val="20"/>
              </w:rPr>
            </w:pPr>
            <w:r>
              <w:rPr>
                <w:rFonts w:ascii="Calibri" w:hAnsi="Calibri"/>
                <w:b/>
                <w:sz w:val="20"/>
              </w:rPr>
              <w:t>E‐Mail Address:</w:t>
            </w:r>
          </w:p>
        </w:tc>
      </w:tr>
      <w:tr w:rsidR="00184F89" w14:paraId="75688334" w14:textId="77777777" w:rsidTr="00A312B2">
        <w:trPr>
          <w:trHeight w:hRule="exact" w:val="55"/>
          <w:jc w:val="center"/>
        </w:trPr>
        <w:tc>
          <w:tcPr>
            <w:tcW w:w="9590" w:type="dxa"/>
            <w:gridSpan w:val="15"/>
            <w:tcBorders>
              <w:top w:val="single" w:sz="6" w:space="0" w:color="C0C0C0"/>
              <w:left w:val="nil"/>
              <w:right w:val="nil"/>
            </w:tcBorders>
          </w:tcPr>
          <w:p w14:paraId="505F5C66" w14:textId="77777777" w:rsidR="00184F89" w:rsidRDefault="00184F89" w:rsidP="00184F89"/>
        </w:tc>
      </w:tr>
      <w:tr w:rsidR="00184F89" w14:paraId="195E48E2" w14:textId="77777777" w:rsidTr="00341513">
        <w:trPr>
          <w:trHeight w:hRule="exact" w:val="943"/>
          <w:jc w:val="center"/>
        </w:trPr>
        <w:tc>
          <w:tcPr>
            <w:tcW w:w="9590" w:type="dxa"/>
            <w:gridSpan w:val="15"/>
            <w:tcBorders>
              <w:bottom w:val="single" w:sz="6" w:space="0" w:color="C0C0C0"/>
              <w:right w:val="single" w:sz="6" w:space="0" w:color="C0C0C0"/>
            </w:tcBorders>
          </w:tcPr>
          <w:p w14:paraId="457E4D0A" w14:textId="6C870885" w:rsidR="00184F89" w:rsidRDefault="00184F89" w:rsidP="00184F89">
            <w:pPr>
              <w:pStyle w:val="TableParagraph"/>
              <w:spacing w:line="240" w:lineRule="auto"/>
              <w:ind w:left="107" w:right="104"/>
              <w:jc w:val="both"/>
              <w:rPr>
                <w:rFonts w:ascii="Calibri" w:hAnsi="Calibri"/>
                <w:sz w:val="12"/>
              </w:rPr>
            </w:pPr>
            <w:r>
              <w:rPr>
                <w:rFonts w:ascii="Calibri" w:hAnsi="Calibri"/>
                <w:sz w:val="12"/>
              </w:rPr>
              <w:t xml:space="preserve">I certify that this bid is made without prior understanding, agreement or connections with any corporation, firm or person submitting a bid for the same materials, </w:t>
            </w:r>
            <w:proofErr w:type="gramStart"/>
            <w:r>
              <w:rPr>
                <w:rFonts w:ascii="Calibri" w:hAnsi="Calibri"/>
                <w:sz w:val="12"/>
              </w:rPr>
              <w:t>supplies</w:t>
            </w:r>
            <w:proofErr w:type="gramEnd"/>
            <w:r>
              <w:rPr>
                <w:rFonts w:ascii="Calibri" w:hAnsi="Calibri"/>
                <w:sz w:val="12"/>
              </w:rPr>
              <w:t xml:space="preserve"> or equipment, </w:t>
            </w:r>
            <w:r w:rsidR="00341513">
              <w:rPr>
                <w:rFonts w:ascii="Calibri" w:hAnsi="Calibri"/>
                <w:sz w:val="12"/>
              </w:rPr>
              <w:t>and is</w:t>
            </w:r>
            <w:r>
              <w:rPr>
                <w:rFonts w:ascii="Calibri" w:hAnsi="Calibri"/>
                <w:sz w:val="12"/>
              </w:rPr>
              <w:t xml:space="preserve"> in all respects fair and without collusion or fraud. I agree to abide by all conditions of this bid and certify that I am authorized to sign this bid for the bidder. In submitting a bid to</w:t>
            </w:r>
            <w:r w:rsidR="007F52E5">
              <w:rPr>
                <w:rFonts w:ascii="Calibri" w:hAnsi="Calibri"/>
                <w:sz w:val="12"/>
              </w:rPr>
              <w:t xml:space="preserve"> Odyssey Charter </w:t>
            </w:r>
            <w:r w:rsidR="00216575">
              <w:rPr>
                <w:rFonts w:ascii="Calibri" w:hAnsi="Calibri"/>
                <w:sz w:val="12"/>
              </w:rPr>
              <w:t>School</w:t>
            </w:r>
            <w:r w:rsidR="00341513">
              <w:rPr>
                <w:rFonts w:ascii="Calibri" w:hAnsi="Calibri"/>
                <w:sz w:val="12"/>
              </w:rPr>
              <w:t>, Inc.</w:t>
            </w:r>
            <w:r w:rsidR="007F52E5">
              <w:rPr>
                <w:rFonts w:ascii="Calibri" w:hAnsi="Calibri"/>
                <w:sz w:val="12"/>
              </w:rPr>
              <w:t xml:space="preserve"> Palm Bay</w:t>
            </w:r>
            <w:r>
              <w:rPr>
                <w:rFonts w:ascii="Calibri" w:hAnsi="Calibri"/>
                <w:sz w:val="12"/>
              </w:rPr>
              <w:t xml:space="preserve">, Florida the bidder offers and agrees that if the bid is accepted, the bidder will convey, sell, assign or transfer to </w:t>
            </w:r>
            <w:r w:rsidR="007F52E5">
              <w:rPr>
                <w:rFonts w:ascii="Calibri" w:hAnsi="Calibri"/>
                <w:sz w:val="12"/>
              </w:rPr>
              <w:t xml:space="preserve">Odyssey Charter </w:t>
            </w:r>
            <w:r w:rsidR="00216575">
              <w:rPr>
                <w:rFonts w:ascii="Calibri" w:hAnsi="Calibri"/>
                <w:sz w:val="12"/>
              </w:rPr>
              <w:t>School</w:t>
            </w:r>
            <w:r w:rsidR="00341513">
              <w:rPr>
                <w:rFonts w:ascii="Calibri" w:hAnsi="Calibri"/>
                <w:sz w:val="12"/>
              </w:rPr>
              <w:t>, Inc.</w:t>
            </w:r>
            <w:r w:rsidR="007F52E5">
              <w:rPr>
                <w:rFonts w:ascii="Calibri" w:hAnsi="Calibri"/>
                <w:sz w:val="12"/>
              </w:rPr>
              <w:t xml:space="preserve"> </w:t>
            </w:r>
            <w:r>
              <w:rPr>
                <w:rFonts w:ascii="Calibri" w:hAnsi="Calibri"/>
                <w:sz w:val="12"/>
              </w:rPr>
              <w:t>all rights, title, and interest in and to all causes of action it may now or hereafter acquire under the Anti‐trust laws of the United States and the State of Florida for price fixing relating to the particular commodities or services purchased</w:t>
            </w:r>
            <w:r>
              <w:rPr>
                <w:rFonts w:ascii="Calibri" w:hAnsi="Calibri"/>
                <w:spacing w:val="-2"/>
                <w:sz w:val="12"/>
              </w:rPr>
              <w:t xml:space="preserve"> </w:t>
            </w:r>
            <w:r>
              <w:rPr>
                <w:rFonts w:ascii="Calibri" w:hAnsi="Calibri"/>
                <w:sz w:val="12"/>
              </w:rPr>
              <w:t>or</w:t>
            </w:r>
            <w:r>
              <w:rPr>
                <w:rFonts w:ascii="Calibri" w:hAnsi="Calibri"/>
                <w:spacing w:val="-2"/>
                <w:sz w:val="12"/>
              </w:rPr>
              <w:t xml:space="preserve"> </w:t>
            </w:r>
            <w:r>
              <w:rPr>
                <w:rFonts w:ascii="Calibri" w:hAnsi="Calibri"/>
                <w:sz w:val="12"/>
              </w:rPr>
              <w:t>acquired</w:t>
            </w:r>
            <w:r>
              <w:rPr>
                <w:rFonts w:ascii="Calibri" w:hAnsi="Calibri"/>
                <w:spacing w:val="-3"/>
                <w:sz w:val="12"/>
              </w:rPr>
              <w:t xml:space="preserve"> </w:t>
            </w:r>
            <w:r>
              <w:rPr>
                <w:rFonts w:ascii="Calibri" w:hAnsi="Calibri"/>
                <w:sz w:val="12"/>
              </w:rPr>
              <w:t>by</w:t>
            </w:r>
            <w:r>
              <w:rPr>
                <w:rFonts w:ascii="Calibri" w:hAnsi="Calibri"/>
                <w:spacing w:val="-2"/>
                <w:sz w:val="12"/>
              </w:rPr>
              <w:t xml:space="preserve"> </w:t>
            </w:r>
            <w:r w:rsidR="007F52E5">
              <w:rPr>
                <w:rFonts w:ascii="Calibri" w:hAnsi="Calibri"/>
                <w:sz w:val="12"/>
              </w:rPr>
              <w:t xml:space="preserve">Odyssey Charter </w:t>
            </w:r>
            <w:r w:rsidR="00216575">
              <w:rPr>
                <w:rFonts w:ascii="Calibri" w:hAnsi="Calibri"/>
                <w:sz w:val="12"/>
              </w:rPr>
              <w:t>School</w:t>
            </w:r>
            <w:r w:rsidR="00341513">
              <w:rPr>
                <w:rFonts w:ascii="Calibri" w:hAnsi="Calibri"/>
                <w:sz w:val="12"/>
              </w:rPr>
              <w:t>, Inc.</w:t>
            </w:r>
            <w:r>
              <w:rPr>
                <w:rFonts w:ascii="Calibri" w:hAnsi="Calibri"/>
                <w:sz w:val="12"/>
              </w:rPr>
              <w:t>.</w:t>
            </w:r>
            <w:r>
              <w:rPr>
                <w:rFonts w:ascii="Calibri" w:hAnsi="Calibri"/>
                <w:spacing w:val="22"/>
                <w:sz w:val="12"/>
              </w:rPr>
              <w:t xml:space="preserve"> </w:t>
            </w:r>
            <w:r>
              <w:rPr>
                <w:rFonts w:ascii="Calibri" w:hAnsi="Calibri"/>
                <w:sz w:val="12"/>
              </w:rPr>
              <w:t>At</w:t>
            </w:r>
            <w:r>
              <w:rPr>
                <w:rFonts w:ascii="Calibri" w:hAnsi="Calibri"/>
                <w:spacing w:val="-3"/>
                <w:sz w:val="12"/>
              </w:rPr>
              <w:t xml:space="preserve"> </w:t>
            </w:r>
            <w:r w:rsidR="007F52E5">
              <w:rPr>
                <w:rFonts w:ascii="Calibri" w:hAnsi="Calibri"/>
                <w:sz w:val="12"/>
              </w:rPr>
              <w:t xml:space="preserve">Odyssey Charter </w:t>
            </w:r>
            <w:r w:rsidR="00216575">
              <w:rPr>
                <w:rFonts w:ascii="Calibri" w:hAnsi="Calibri"/>
                <w:sz w:val="12"/>
              </w:rPr>
              <w:t>School</w:t>
            </w:r>
            <w:r w:rsidR="00341513">
              <w:rPr>
                <w:rFonts w:ascii="Calibri" w:hAnsi="Calibri"/>
                <w:sz w:val="12"/>
              </w:rPr>
              <w:t>, Inc.’</w:t>
            </w:r>
            <w:r w:rsidR="007F52E5">
              <w:rPr>
                <w:rFonts w:ascii="Calibri" w:hAnsi="Calibri"/>
                <w:sz w:val="12"/>
              </w:rPr>
              <w:t>s</w:t>
            </w:r>
            <w:r>
              <w:rPr>
                <w:rFonts w:ascii="Calibri" w:hAnsi="Calibri"/>
                <w:spacing w:val="-2"/>
                <w:sz w:val="12"/>
              </w:rPr>
              <w:t xml:space="preserve"> </w:t>
            </w:r>
            <w:r>
              <w:rPr>
                <w:rFonts w:ascii="Calibri" w:hAnsi="Calibri"/>
                <w:sz w:val="12"/>
              </w:rPr>
              <w:t>discretion,</w:t>
            </w:r>
            <w:r>
              <w:rPr>
                <w:rFonts w:ascii="Calibri" w:hAnsi="Calibri"/>
                <w:spacing w:val="-2"/>
                <w:sz w:val="12"/>
              </w:rPr>
              <w:t xml:space="preserve"> </w:t>
            </w:r>
            <w:r>
              <w:rPr>
                <w:rFonts w:ascii="Calibri" w:hAnsi="Calibri"/>
                <w:sz w:val="12"/>
              </w:rPr>
              <w:t>such</w:t>
            </w:r>
            <w:r>
              <w:rPr>
                <w:rFonts w:ascii="Calibri" w:hAnsi="Calibri"/>
                <w:spacing w:val="-1"/>
                <w:sz w:val="12"/>
              </w:rPr>
              <w:t xml:space="preserve"> </w:t>
            </w:r>
            <w:r>
              <w:rPr>
                <w:rFonts w:ascii="Calibri" w:hAnsi="Calibri"/>
                <w:sz w:val="12"/>
              </w:rPr>
              <w:t>assignment</w:t>
            </w:r>
            <w:r>
              <w:rPr>
                <w:rFonts w:ascii="Calibri" w:hAnsi="Calibri"/>
                <w:spacing w:val="-1"/>
                <w:sz w:val="12"/>
              </w:rPr>
              <w:t xml:space="preserve"> </w:t>
            </w:r>
            <w:r>
              <w:rPr>
                <w:rFonts w:ascii="Calibri" w:hAnsi="Calibri"/>
                <w:sz w:val="12"/>
              </w:rPr>
              <w:t>shall</w:t>
            </w:r>
            <w:r>
              <w:rPr>
                <w:rFonts w:ascii="Calibri" w:hAnsi="Calibri"/>
                <w:spacing w:val="-3"/>
                <w:sz w:val="12"/>
              </w:rPr>
              <w:t xml:space="preserve"> </w:t>
            </w:r>
            <w:r>
              <w:rPr>
                <w:rFonts w:ascii="Calibri" w:hAnsi="Calibri"/>
                <w:sz w:val="12"/>
              </w:rPr>
              <w:t>be</w:t>
            </w:r>
            <w:r>
              <w:rPr>
                <w:rFonts w:ascii="Calibri" w:hAnsi="Calibri"/>
                <w:spacing w:val="-2"/>
                <w:sz w:val="12"/>
              </w:rPr>
              <w:t xml:space="preserve"> </w:t>
            </w:r>
            <w:r>
              <w:rPr>
                <w:rFonts w:ascii="Calibri" w:hAnsi="Calibri"/>
                <w:sz w:val="12"/>
              </w:rPr>
              <w:t>made</w:t>
            </w:r>
            <w:r>
              <w:rPr>
                <w:rFonts w:ascii="Calibri" w:hAnsi="Calibri"/>
                <w:spacing w:val="-3"/>
                <w:sz w:val="12"/>
              </w:rPr>
              <w:t xml:space="preserve"> </w:t>
            </w:r>
            <w:r>
              <w:rPr>
                <w:rFonts w:ascii="Calibri" w:hAnsi="Calibri"/>
                <w:sz w:val="12"/>
              </w:rPr>
              <w:t>and</w:t>
            </w:r>
            <w:r>
              <w:rPr>
                <w:rFonts w:ascii="Calibri" w:hAnsi="Calibri"/>
                <w:spacing w:val="-3"/>
                <w:sz w:val="12"/>
              </w:rPr>
              <w:t xml:space="preserve"> </w:t>
            </w:r>
            <w:r>
              <w:rPr>
                <w:rFonts w:ascii="Calibri" w:hAnsi="Calibri"/>
                <w:sz w:val="12"/>
              </w:rPr>
              <w:t>become</w:t>
            </w:r>
            <w:r>
              <w:rPr>
                <w:rFonts w:ascii="Calibri" w:hAnsi="Calibri"/>
                <w:spacing w:val="-3"/>
                <w:sz w:val="12"/>
              </w:rPr>
              <w:t xml:space="preserve"> </w:t>
            </w:r>
            <w:r>
              <w:rPr>
                <w:rFonts w:ascii="Calibri" w:hAnsi="Calibri"/>
                <w:sz w:val="12"/>
              </w:rPr>
              <w:t>effective</w:t>
            </w:r>
            <w:r>
              <w:rPr>
                <w:rFonts w:ascii="Calibri" w:hAnsi="Calibri"/>
                <w:spacing w:val="-1"/>
                <w:sz w:val="12"/>
              </w:rPr>
              <w:t xml:space="preserve"> </w:t>
            </w:r>
            <w:r>
              <w:rPr>
                <w:rFonts w:ascii="Calibri" w:hAnsi="Calibri"/>
                <w:sz w:val="12"/>
              </w:rPr>
              <w:t>at</w:t>
            </w:r>
            <w:r>
              <w:rPr>
                <w:rFonts w:ascii="Calibri" w:hAnsi="Calibri"/>
                <w:spacing w:val="-1"/>
                <w:sz w:val="12"/>
              </w:rPr>
              <w:t xml:space="preserve"> </w:t>
            </w:r>
            <w:r>
              <w:rPr>
                <w:rFonts w:ascii="Calibri" w:hAnsi="Calibri"/>
                <w:sz w:val="12"/>
              </w:rPr>
              <w:t>the</w:t>
            </w:r>
            <w:r>
              <w:rPr>
                <w:rFonts w:ascii="Calibri" w:hAnsi="Calibri"/>
                <w:spacing w:val="-3"/>
                <w:sz w:val="12"/>
              </w:rPr>
              <w:t xml:space="preserve"> </w:t>
            </w:r>
            <w:r>
              <w:rPr>
                <w:rFonts w:ascii="Calibri" w:hAnsi="Calibri"/>
                <w:sz w:val="12"/>
              </w:rPr>
              <w:t>time</w:t>
            </w:r>
            <w:r>
              <w:rPr>
                <w:rFonts w:ascii="Calibri" w:hAnsi="Calibri"/>
                <w:spacing w:val="-3"/>
                <w:sz w:val="12"/>
              </w:rPr>
              <w:t xml:space="preserve"> </w:t>
            </w:r>
            <w:r w:rsidR="007F52E5">
              <w:rPr>
                <w:rFonts w:ascii="Calibri" w:hAnsi="Calibri"/>
                <w:sz w:val="12"/>
              </w:rPr>
              <w:t xml:space="preserve">Odyssey Charter </w:t>
            </w:r>
            <w:r w:rsidR="00216575">
              <w:rPr>
                <w:rFonts w:ascii="Calibri" w:hAnsi="Calibri"/>
                <w:sz w:val="12"/>
              </w:rPr>
              <w:t>School</w:t>
            </w:r>
            <w:r w:rsidR="00341513">
              <w:rPr>
                <w:rFonts w:ascii="Calibri" w:hAnsi="Calibri"/>
                <w:sz w:val="12"/>
              </w:rPr>
              <w:t>, Inc.</w:t>
            </w:r>
            <w:r w:rsidR="007F52E5">
              <w:rPr>
                <w:rFonts w:ascii="Calibri" w:hAnsi="Calibri"/>
                <w:sz w:val="12"/>
              </w:rPr>
              <w:t xml:space="preserve"> </w:t>
            </w:r>
            <w:r w:rsidR="00E56BA5">
              <w:rPr>
                <w:rFonts w:ascii="Calibri" w:hAnsi="Calibri"/>
                <w:sz w:val="12"/>
              </w:rPr>
              <w:t>tender’s</w:t>
            </w:r>
            <w:r>
              <w:rPr>
                <w:rFonts w:ascii="Calibri" w:hAnsi="Calibri"/>
                <w:spacing w:val="-2"/>
                <w:sz w:val="12"/>
              </w:rPr>
              <w:t xml:space="preserve"> </w:t>
            </w:r>
            <w:r>
              <w:rPr>
                <w:rFonts w:ascii="Calibri" w:hAnsi="Calibri"/>
                <w:sz w:val="12"/>
              </w:rPr>
              <w:t>final</w:t>
            </w:r>
            <w:r>
              <w:rPr>
                <w:rFonts w:ascii="Calibri" w:hAnsi="Calibri"/>
                <w:spacing w:val="-3"/>
                <w:sz w:val="12"/>
              </w:rPr>
              <w:t xml:space="preserve"> </w:t>
            </w:r>
            <w:r>
              <w:rPr>
                <w:rFonts w:ascii="Calibri" w:hAnsi="Calibri"/>
                <w:sz w:val="12"/>
              </w:rPr>
              <w:t>payment</w:t>
            </w:r>
            <w:r>
              <w:rPr>
                <w:rFonts w:ascii="Calibri" w:hAnsi="Calibri"/>
                <w:spacing w:val="-3"/>
                <w:sz w:val="12"/>
              </w:rPr>
              <w:t xml:space="preserve"> </w:t>
            </w:r>
            <w:r>
              <w:rPr>
                <w:rFonts w:ascii="Calibri" w:hAnsi="Calibri"/>
                <w:sz w:val="12"/>
              </w:rPr>
              <w:t>to</w:t>
            </w:r>
            <w:r>
              <w:rPr>
                <w:rFonts w:ascii="Calibri" w:hAnsi="Calibri"/>
                <w:spacing w:val="-3"/>
                <w:sz w:val="12"/>
              </w:rPr>
              <w:t xml:space="preserve"> </w:t>
            </w:r>
            <w:r>
              <w:rPr>
                <w:rFonts w:ascii="Calibri" w:hAnsi="Calibri"/>
                <w:sz w:val="12"/>
              </w:rPr>
              <w:t>the</w:t>
            </w:r>
            <w:r>
              <w:rPr>
                <w:rFonts w:ascii="Calibri" w:hAnsi="Calibri"/>
                <w:spacing w:val="-3"/>
                <w:sz w:val="12"/>
              </w:rPr>
              <w:t xml:space="preserve"> </w:t>
            </w:r>
            <w:r>
              <w:rPr>
                <w:rFonts w:ascii="Calibri" w:hAnsi="Calibri"/>
                <w:sz w:val="12"/>
              </w:rPr>
              <w:t>bidder.</w:t>
            </w:r>
          </w:p>
        </w:tc>
      </w:tr>
      <w:tr w:rsidR="00CC5456" w14:paraId="5AD47908" w14:textId="77777777" w:rsidTr="00341513">
        <w:trPr>
          <w:trHeight w:hRule="exact" w:val="718"/>
          <w:jc w:val="center"/>
        </w:trPr>
        <w:tc>
          <w:tcPr>
            <w:tcW w:w="9590" w:type="dxa"/>
            <w:gridSpan w:val="15"/>
            <w:tcBorders>
              <w:bottom w:val="single" w:sz="6" w:space="0" w:color="C0C0C0"/>
              <w:right w:val="single" w:sz="6" w:space="0" w:color="C0C0C0"/>
            </w:tcBorders>
          </w:tcPr>
          <w:p w14:paraId="7760E23F" w14:textId="77777777" w:rsidR="00CC5456" w:rsidRDefault="00CC5456" w:rsidP="00184F89">
            <w:pPr>
              <w:pStyle w:val="TableParagraph"/>
              <w:spacing w:line="240" w:lineRule="auto"/>
              <w:ind w:left="107" w:right="104"/>
              <w:jc w:val="both"/>
              <w:rPr>
                <w:rFonts w:ascii="Calibri" w:hAnsi="Calibri"/>
                <w:sz w:val="12"/>
              </w:rPr>
            </w:pPr>
          </w:p>
        </w:tc>
      </w:tr>
      <w:tr w:rsidR="00184F89" w14:paraId="25D8B0E0" w14:textId="77777777" w:rsidTr="0083183C">
        <w:trPr>
          <w:trHeight w:hRule="exact" w:val="151"/>
          <w:jc w:val="center"/>
        </w:trPr>
        <w:tc>
          <w:tcPr>
            <w:tcW w:w="9590" w:type="dxa"/>
            <w:gridSpan w:val="15"/>
            <w:tcBorders>
              <w:top w:val="single" w:sz="6" w:space="0" w:color="C0C0C0"/>
              <w:left w:val="nil"/>
              <w:right w:val="nil"/>
            </w:tcBorders>
          </w:tcPr>
          <w:p w14:paraId="511ECE2F" w14:textId="77777777" w:rsidR="00184F89" w:rsidRDefault="00184F89" w:rsidP="00184F89"/>
        </w:tc>
      </w:tr>
      <w:tr w:rsidR="00184F89" w14:paraId="0388524C" w14:textId="77777777" w:rsidTr="00A312B2">
        <w:trPr>
          <w:trHeight w:hRule="exact" w:val="500"/>
          <w:jc w:val="center"/>
        </w:trPr>
        <w:tc>
          <w:tcPr>
            <w:tcW w:w="5977" w:type="dxa"/>
            <w:gridSpan w:val="7"/>
            <w:tcBorders>
              <w:bottom w:val="single" w:sz="4" w:space="0" w:color="000000"/>
              <w:right w:val="single" w:sz="6" w:space="0" w:color="C0C0C0"/>
            </w:tcBorders>
          </w:tcPr>
          <w:p w14:paraId="05064603" w14:textId="77777777" w:rsidR="00184F89" w:rsidRDefault="00184F89" w:rsidP="00184F89">
            <w:pPr>
              <w:pStyle w:val="TableParagraph"/>
              <w:spacing w:before="195" w:line="240" w:lineRule="auto"/>
              <w:ind w:left="108"/>
              <w:rPr>
                <w:rFonts w:ascii="Calibri"/>
                <w:sz w:val="24"/>
              </w:rPr>
            </w:pPr>
            <w:r>
              <w:rPr>
                <w:rFonts w:ascii="Calibri"/>
                <w:sz w:val="24"/>
              </w:rPr>
              <w:t>X</w:t>
            </w:r>
          </w:p>
        </w:tc>
        <w:tc>
          <w:tcPr>
            <w:tcW w:w="56" w:type="dxa"/>
            <w:tcBorders>
              <w:top w:val="nil"/>
              <w:left w:val="single" w:sz="6" w:space="0" w:color="C0C0C0"/>
              <w:bottom w:val="nil"/>
            </w:tcBorders>
          </w:tcPr>
          <w:p w14:paraId="5CB8A340" w14:textId="77777777" w:rsidR="00184F89" w:rsidRDefault="00184F89" w:rsidP="00184F89"/>
        </w:tc>
        <w:tc>
          <w:tcPr>
            <w:tcW w:w="3557" w:type="dxa"/>
            <w:gridSpan w:val="7"/>
            <w:tcBorders>
              <w:bottom w:val="single" w:sz="4" w:space="0" w:color="000000"/>
              <w:right w:val="single" w:sz="6" w:space="0" w:color="C0C0C0"/>
            </w:tcBorders>
          </w:tcPr>
          <w:p w14:paraId="325BB700" w14:textId="77777777" w:rsidR="00184F89" w:rsidRDefault="00184F89" w:rsidP="00184F89"/>
        </w:tc>
      </w:tr>
      <w:tr w:rsidR="00184F89" w14:paraId="29C778AE" w14:textId="77777777" w:rsidTr="00A312B2">
        <w:trPr>
          <w:trHeight w:hRule="exact" w:val="247"/>
          <w:jc w:val="center"/>
        </w:trPr>
        <w:tc>
          <w:tcPr>
            <w:tcW w:w="5977" w:type="dxa"/>
            <w:gridSpan w:val="7"/>
            <w:tcBorders>
              <w:top w:val="single" w:sz="4" w:space="0" w:color="000000"/>
              <w:bottom w:val="single" w:sz="6" w:space="0" w:color="C0C0C0"/>
              <w:right w:val="single" w:sz="6" w:space="0" w:color="C0C0C0"/>
            </w:tcBorders>
          </w:tcPr>
          <w:p w14:paraId="1FC9D22D" w14:textId="77777777" w:rsidR="00184F89" w:rsidRDefault="00184F89" w:rsidP="00184F89">
            <w:pPr>
              <w:pStyle w:val="TableParagraph"/>
              <w:spacing w:before="16" w:line="240" w:lineRule="auto"/>
              <w:ind w:left="108"/>
              <w:rPr>
                <w:rFonts w:ascii="Calibri"/>
                <w:sz w:val="10"/>
              </w:rPr>
            </w:pPr>
            <w:r>
              <w:rPr>
                <w:rFonts w:ascii="Calibri"/>
                <w:sz w:val="10"/>
              </w:rPr>
              <w:t>Authorized Signature (Manual)</w:t>
            </w:r>
          </w:p>
        </w:tc>
        <w:tc>
          <w:tcPr>
            <w:tcW w:w="56" w:type="dxa"/>
            <w:tcBorders>
              <w:top w:val="nil"/>
              <w:left w:val="single" w:sz="6" w:space="0" w:color="C0C0C0"/>
              <w:bottom w:val="nil"/>
            </w:tcBorders>
          </w:tcPr>
          <w:p w14:paraId="1C90D467" w14:textId="77777777" w:rsidR="00184F89" w:rsidRDefault="00184F89" w:rsidP="00184F89"/>
        </w:tc>
        <w:tc>
          <w:tcPr>
            <w:tcW w:w="3557" w:type="dxa"/>
            <w:gridSpan w:val="7"/>
            <w:tcBorders>
              <w:top w:val="single" w:sz="4" w:space="0" w:color="000000"/>
              <w:bottom w:val="single" w:sz="6" w:space="0" w:color="C0C0C0"/>
              <w:right w:val="single" w:sz="6" w:space="0" w:color="C0C0C0"/>
            </w:tcBorders>
          </w:tcPr>
          <w:p w14:paraId="7B3134E7" w14:textId="77777777" w:rsidR="00184F89" w:rsidRDefault="00184F89" w:rsidP="00184F89">
            <w:pPr>
              <w:pStyle w:val="TableParagraph"/>
              <w:spacing w:before="16" w:line="240" w:lineRule="auto"/>
              <w:ind w:left="106"/>
              <w:rPr>
                <w:rFonts w:ascii="Calibri"/>
                <w:sz w:val="10"/>
              </w:rPr>
            </w:pPr>
            <w:r>
              <w:rPr>
                <w:rFonts w:ascii="Calibri"/>
                <w:sz w:val="10"/>
              </w:rPr>
              <w:t>Date</w:t>
            </w:r>
          </w:p>
        </w:tc>
      </w:tr>
      <w:tr w:rsidR="00184F89" w14:paraId="7D1252B6" w14:textId="77777777" w:rsidTr="00A312B2">
        <w:trPr>
          <w:trHeight w:hRule="exact" w:val="55"/>
          <w:jc w:val="center"/>
        </w:trPr>
        <w:tc>
          <w:tcPr>
            <w:tcW w:w="5977" w:type="dxa"/>
            <w:gridSpan w:val="7"/>
            <w:tcBorders>
              <w:top w:val="single" w:sz="6" w:space="0" w:color="C0C0C0"/>
              <w:left w:val="nil"/>
              <w:right w:val="nil"/>
            </w:tcBorders>
          </w:tcPr>
          <w:p w14:paraId="646D814D" w14:textId="77777777" w:rsidR="00184F89" w:rsidRDefault="00184F89" w:rsidP="00184F89"/>
        </w:tc>
        <w:tc>
          <w:tcPr>
            <w:tcW w:w="56" w:type="dxa"/>
            <w:tcBorders>
              <w:top w:val="nil"/>
              <w:left w:val="nil"/>
              <w:bottom w:val="nil"/>
              <w:right w:val="nil"/>
            </w:tcBorders>
          </w:tcPr>
          <w:p w14:paraId="58065BDC" w14:textId="77777777" w:rsidR="00184F89" w:rsidRDefault="00184F89" w:rsidP="00184F89"/>
        </w:tc>
        <w:tc>
          <w:tcPr>
            <w:tcW w:w="3557" w:type="dxa"/>
            <w:gridSpan w:val="7"/>
            <w:tcBorders>
              <w:top w:val="single" w:sz="6" w:space="0" w:color="C0C0C0"/>
              <w:left w:val="nil"/>
              <w:right w:val="nil"/>
            </w:tcBorders>
          </w:tcPr>
          <w:p w14:paraId="06FEEE8D" w14:textId="77777777" w:rsidR="00184F89" w:rsidRDefault="00184F89" w:rsidP="00184F89"/>
        </w:tc>
      </w:tr>
      <w:tr w:rsidR="00184F89" w14:paraId="43B1BE35" w14:textId="77777777" w:rsidTr="00A312B2">
        <w:trPr>
          <w:trHeight w:hRule="exact" w:val="502"/>
          <w:jc w:val="center"/>
        </w:trPr>
        <w:tc>
          <w:tcPr>
            <w:tcW w:w="5977" w:type="dxa"/>
            <w:gridSpan w:val="7"/>
            <w:tcBorders>
              <w:bottom w:val="single" w:sz="4" w:space="0" w:color="000000"/>
              <w:right w:val="single" w:sz="6" w:space="0" w:color="C0C0C0"/>
            </w:tcBorders>
          </w:tcPr>
          <w:p w14:paraId="42FC18DD" w14:textId="77777777" w:rsidR="00184F89" w:rsidRDefault="00184F89" w:rsidP="00184F89"/>
        </w:tc>
        <w:tc>
          <w:tcPr>
            <w:tcW w:w="56" w:type="dxa"/>
            <w:tcBorders>
              <w:top w:val="nil"/>
              <w:left w:val="single" w:sz="6" w:space="0" w:color="C0C0C0"/>
              <w:bottom w:val="nil"/>
            </w:tcBorders>
          </w:tcPr>
          <w:p w14:paraId="5C529CCB" w14:textId="77777777" w:rsidR="00184F89" w:rsidRDefault="00184F89" w:rsidP="00184F89"/>
        </w:tc>
        <w:tc>
          <w:tcPr>
            <w:tcW w:w="3557" w:type="dxa"/>
            <w:gridSpan w:val="7"/>
            <w:tcBorders>
              <w:bottom w:val="single" w:sz="4" w:space="0" w:color="000000"/>
              <w:right w:val="single" w:sz="6" w:space="0" w:color="C0C0C0"/>
            </w:tcBorders>
          </w:tcPr>
          <w:p w14:paraId="6855EEA9" w14:textId="77777777" w:rsidR="00184F89" w:rsidRDefault="00184F89" w:rsidP="00184F89"/>
        </w:tc>
      </w:tr>
      <w:tr w:rsidR="00184F89" w14:paraId="54B69385" w14:textId="77777777" w:rsidTr="00A312B2">
        <w:trPr>
          <w:trHeight w:hRule="exact" w:val="247"/>
          <w:jc w:val="center"/>
        </w:trPr>
        <w:tc>
          <w:tcPr>
            <w:tcW w:w="5977" w:type="dxa"/>
            <w:gridSpan w:val="7"/>
            <w:tcBorders>
              <w:top w:val="single" w:sz="4" w:space="0" w:color="000000"/>
              <w:bottom w:val="single" w:sz="6" w:space="0" w:color="C0C0C0"/>
              <w:right w:val="single" w:sz="6" w:space="0" w:color="C0C0C0"/>
            </w:tcBorders>
          </w:tcPr>
          <w:p w14:paraId="14DAD7EA" w14:textId="77777777" w:rsidR="00184F89" w:rsidRDefault="00184F89" w:rsidP="00184F89">
            <w:pPr>
              <w:pStyle w:val="TableParagraph"/>
              <w:spacing w:before="15" w:line="240" w:lineRule="auto"/>
              <w:ind w:left="108"/>
              <w:rPr>
                <w:rFonts w:ascii="Calibri"/>
                <w:sz w:val="10"/>
              </w:rPr>
            </w:pPr>
            <w:r>
              <w:rPr>
                <w:rFonts w:ascii="Calibri"/>
                <w:sz w:val="10"/>
              </w:rPr>
              <w:t>Typed / Printed Name</w:t>
            </w:r>
          </w:p>
        </w:tc>
        <w:tc>
          <w:tcPr>
            <w:tcW w:w="56" w:type="dxa"/>
            <w:tcBorders>
              <w:top w:val="nil"/>
              <w:left w:val="single" w:sz="6" w:space="0" w:color="C0C0C0"/>
              <w:bottom w:val="nil"/>
            </w:tcBorders>
          </w:tcPr>
          <w:p w14:paraId="2A99EBA0" w14:textId="77777777" w:rsidR="00184F89" w:rsidRDefault="00184F89" w:rsidP="00184F89"/>
        </w:tc>
        <w:tc>
          <w:tcPr>
            <w:tcW w:w="3557" w:type="dxa"/>
            <w:gridSpan w:val="7"/>
            <w:tcBorders>
              <w:top w:val="single" w:sz="4" w:space="0" w:color="000000"/>
              <w:bottom w:val="single" w:sz="6" w:space="0" w:color="C0C0C0"/>
              <w:right w:val="single" w:sz="6" w:space="0" w:color="C0C0C0"/>
            </w:tcBorders>
          </w:tcPr>
          <w:p w14:paraId="6DF114C4" w14:textId="77777777" w:rsidR="00184F89" w:rsidRDefault="00184F89" w:rsidP="00184F89">
            <w:pPr>
              <w:pStyle w:val="TableParagraph"/>
              <w:spacing w:before="15" w:line="240" w:lineRule="auto"/>
              <w:ind w:left="106"/>
              <w:rPr>
                <w:rFonts w:ascii="Calibri"/>
                <w:sz w:val="10"/>
              </w:rPr>
            </w:pPr>
            <w:r>
              <w:rPr>
                <w:rFonts w:ascii="Calibri"/>
                <w:sz w:val="10"/>
              </w:rPr>
              <w:t>Title</w:t>
            </w:r>
          </w:p>
        </w:tc>
      </w:tr>
    </w:tbl>
    <w:p w14:paraId="5029D094" w14:textId="2EDC3911" w:rsidR="00184F89" w:rsidRDefault="003B603F" w:rsidP="00184F89">
      <w:pPr>
        <w:spacing w:before="76"/>
        <w:jc w:val="center"/>
        <w:rPr>
          <w:rFonts w:ascii="Calibri"/>
          <w:b/>
          <w:sz w:val="12"/>
        </w:rPr>
      </w:pPr>
      <w:r>
        <w:rPr>
          <w:rFonts w:ascii="Calibri"/>
          <w:b/>
          <w:sz w:val="12"/>
          <w:u w:val="single"/>
        </w:rPr>
        <w:t xml:space="preserve"> </w:t>
      </w:r>
      <w:r w:rsidR="00184F89">
        <w:rPr>
          <w:rFonts w:ascii="Calibri"/>
          <w:b/>
          <w:sz w:val="12"/>
          <w:u w:val="single"/>
        </w:rPr>
        <w:t>General Conditions and Instructions to Bidders</w:t>
      </w:r>
    </w:p>
    <w:p w14:paraId="6F33ABAF" w14:textId="77777777" w:rsidR="00184F89" w:rsidRDefault="00184F89" w:rsidP="00184F89">
      <w:pPr>
        <w:pStyle w:val="BodyText"/>
        <w:spacing w:before="11"/>
        <w:rPr>
          <w:rFonts w:ascii="Calibri"/>
          <w:b/>
          <w:sz w:val="11"/>
        </w:rPr>
      </w:pPr>
    </w:p>
    <w:p w14:paraId="2C4E4453" w14:textId="33A13FEC" w:rsidR="00184F89" w:rsidRPr="008772BA" w:rsidRDefault="00184F89" w:rsidP="00184F89">
      <w:pPr>
        <w:pStyle w:val="ListParagraph"/>
        <w:numPr>
          <w:ilvl w:val="0"/>
          <w:numId w:val="10"/>
        </w:numPr>
        <w:tabs>
          <w:tab w:val="left" w:pos="288"/>
        </w:tabs>
        <w:spacing w:before="1"/>
        <w:jc w:val="both"/>
        <w:rPr>
          <w:rFonts w:ascii="Calibri"/>
          <w:sz w:val="11"/>
        </w:rPr>
      </w:pPr>
      <w:r w:rsidRPr="008772BA">
        <w:rPr>
          <w:rFonts w:ascii="Calibri"/>
          <w:sz w:val="11"/>
        </w:rPr>
        <w:t xml:space="preserve">Bids will be </w:t>
      </w:r>
      <w:r w:rsidR="00FE4E03" w:rsidRPr="008772BA">
        <w:rPr>
          <w:rFonts w:ascii="Calibri"/>
          <w:sz w:val="11"/>
        </w:rPr>
        <w:t>analyzed and tabulated by Odyssey</w:t>
      </w:r>
      <w:r w:rsidR="00FE4E03" w:rsidRPr="008772BA">
        <w:rPr>
          <w:rFonts w:ascii="Calibri"/>
          <w:sz w:val="11"/>
        </w:rPr>
        <w:t>’</w:t>
      </w:r>
      <w:r w:rsidR="00FE4E03" w:rsidRPr="008772BA">
        <w:rPr>
          <w:rFonts w:ascii="Calibri"/>
          <w:sz w:val="11"/>
        </w:rPr>
        <w:t xml:space="preserve">s staff.  Bids will be posted by tabulation sheet at the </w:t>
      </w:r>
      <w:r w:rsidR="00FE4E03">
        <w:rPr>
          <w:rFonts w:ascii="Calibri"/>
          <w:sz w:val="11"/>
        </w:rPr>
        <w:t>time and place indicated above</w:t>
      </w:r>
      <w:r w:rsidR="00FE4E03" w:rsidRPr="008772BA">
        <w:rPr>
          <w:rFonts w:ascii="Calibri"/>
          <w:sz w:val="11"/>
        </w:rPr>
        <w:t>, and on Odyssey</w:t>
      </w:r>
      <w:r w:rsidR="00FE4E03" w:rsidRPr="008772BA">
        <w:rPr>
          <w:rFonts w:ascii="Calibri"/>
          <w:sz w:val="11"/>
        </w:rPr>
        <w:t>’</w:t>
      </w:r>
      <w:r w:rsidR="00FE4E03" w:rsidRPr="008772BA">
        <w:rPr>
          <w:rFonts w:ascii="Calibri"/>
          <w:sz w:val="11"/>
        </w:rPr>
        <w:t xml:space="preserve">s website at </w:t>
      </w:r>
      <w:hyperlink r:id="rId9" w:history="1">
        <w:r w:rsidR="00FB16FC" w:rsidRPr="008772BA">
          <w:rPr>
            <w:rStyle w:val="Hyperlink"/>
            <w:rFonts w:ascii="Calibri"/>
            <w:sz w:val="11"/>
          </w:rPr>
          <w:t>www.odysseycharter</w:t>
        </w:r>
        <w:r w:rsidR="00216575">
          <w:rPr>
            <w:rStyle w:val="Hyperlink"/>
            <w:rFonts w:ascii="Calibri"/>
            <w:sz w:val="11"/>
          </w:rPr>
          <w:t>School</w:t>
        </w:r>
        <w:r w:rsidR="00FB16FC" w:rsidRPr="008772BA">
          <w:rPr>
            <w:rStyle w:val="Hyperlink"/>
            <w:rFonts w:ascii="Calibri"/>
            <w:sz w:val="11"/>
          </w:rPr>
          <w:t>.com</w:t>
        </w:r>
      </w:hyperlink>
      <w:r w:rsidR="00FE4E03" w:rsidRPr="008772BA">
        <w:rPr>
          <w:rFonts w:ascii="Calibri"/>
          <w:sz w:val="11"/>
        </w:rPr>
        <w:t xml:space="preserve">.   Notification to all bidder(s) will be made by fax or email upon request.  </w:t>
      </w:r>
      <w:r w:rsidRPr="008772BA">
        <w:rPr>
          <w:rFonts w:ascii="Calibri"/>
          <w:sz w:val="11"/>
        </w:rPr>
        <w:t xml:space="preserve"> All bids shall be submitted in a </w:t>
      </w:r>
      <w:r w:rsidRPr="008772BA">
        <w:rPr>
          <w:rFonts w:ascii="Calibri"/>
          <w:b/>
          <w:sz w:val="11"/>
          <w:u w:val="single"/>
        </w:rPr>
        <w:t xml:space="preserve">sealed </w:t>
      </w:r>
      <w:r w:rsidRPr="008772BA">
        <w:rPr>
          <w:rFonts w:ascii="Calibri"/>
          <w:sz w:val="11"/>
        </w:rPr>
        <w:t xml:space="preserve">envelope/package, </w:t>
      </w:r>
      <w:proofErr w:type="gramStart"/>
      <w:r w:rsidRPr="008772BA">
        <w:rPr>
          <w:rFonts w:ascii="Calibri"/>
          <w:sz w:val="11"/>
        </w:rPr>
        <w:t>typed</w:t>
      </w:r>
      <w:proofErr w:type="gramEnd"/>
      <w:r w:rsidRPr="008772BA">
        <w:rPr>
          <w:rFonts w:ascii="Calibri"/>
          <w:sz w:val="11"/>
        </w:rPr>
        <w:t xml:space="preserve"> or written in ink on the attached bid forms. All signatures and initials must be in</w:t>
      </w:r>
      <w:r w:rsidRPr="008772BA">
        <w:rPr>
          <w:rFonts w:ascii="Calibri"/>
          <w:spacing w:val="-18"/>
          <w:sz w:val="11"/>
        </w:rPr>
        <w:t xml:space="preserve"> </w:t>
      </w:r>
      <w:r w:rsidRPr="008772BA">
        <w:rPr>
          <w:rFonts w:ascii="Calibri"/>
          <w:sz w:val="11"/>
        </w:rPr>
        <w:t>ink.</w:t>
      </w:r>
    </w:p>
    <w:p w14:paraId="519FDF6B" w14:textId="35ACDC17" w:rsidR="00184F89" w:rsidRDefault="00184F89" w:rsidP="00184F89">
      <w:pPr>
        <w:pStyle w:val="ListParagraph"/>
        <w:numPr>
          <w:ilvl w:val="0"/>
          <w:numId w:val="10"/>
        </w:numPr>
        <w:tabs>
          <w:tab w:val="left" w:pos="288"/>
        </w:tabs>
        <w:jc w:val="both"/>
        <w:rPr>
          <w:rFonts w:ascii="Calibri" w:hAnsi="Calibri"/>
          <w:sz w:val="11"/>
        </w:rPr>
      </w:pPr>
      <w:r>
        <w:rPr>
          <w:rFonts w:ascii="Calibri" w:hAnsi="Calibri"/>
          <w:sz w:val="11"/>
        </w:rPr>
        <w:t xml:space="preserve">Neither </w:t>
      </w:r>
      <w:r w:rsidR="00756EAF">
        <w:rPr>
          <w:rFonts w:ascii="Calibri" w:hAnsi="Calibri"/>
          <w:sz w:val="11"/>
        </w:rPr>
        <w:t xml:space="preserve">Odyssey Charter </w:t>
      </w:r>
      <w:r w:rsidR="00216575">
        <w:rPr>
          <w:rFonts w:ascii="Calibri" w:hAnsi="Calibri"/>
          <w:sz w:val="11"/>
        </w:rPr>
        <w:t>School</w:t>
      </w:r>
      <w:r w:rsidR="00756EAF">
        <w:rPr>
          <w:rFonts w:ascii="Calibri" w:hAnsi="Calibri"/>
          <w:sz w:val="11"/>
        </w:rPr>
        <w:t>, Inc.</w:t>
      </w:r>
      <w:r>
        <w:rPr>
          <w:rFonts w:ascii="Calibri" w:hAnsi="Calibri"/>
          <w:sz w:val="11"/>
        </w:rPr>
        <w:t xml:space="preserve"> nor its </w:t>
      </w:r>
      <w:r w:rsidR="00D556F3">
        <w:rPr>
          <w:rFonts w:ascii="Calibri" w:hAnsi="Calibri"/>
          <w:sz w:val="11"/>
        </w:rPr>
        <w:t>affiliates</w:t>
      </w:r>
      <w:r w:rsidR="00756EAF">
        <w:rPr>
          <w:rFonts w:ascii="Calibri" w:hAnsi="Calibri"/>
          <w:sz w:val="11"/>
        </w:rPr>
        <w:t xml:space="preserve"> </w:t>
      </w:r>
      <w:r>
        <w:rPr>
          <w:rFonts w:ascii="Calibri" w:hAnsi="Calibri"/>
          <w:sz w:val="11"/>
        </w:rPr>
        <w:t>shall be liable for any expenses incurred in connection with preparation of a response to this Invitation to Bid (ITB). Bidder(s) should prepare ITB’s simply and economically, providing a straightforward and concise description of its ability to meet the requirements of the</w:t>
      </w:r>
      <w:r>
        <w:rPr>
          <w:rFonts w:ascii="Calibri" w:hAnsi="Calibri"/>
          <w:spacing w:val="-4"/>
          <w:sz w:val="11"/>
        </w:rPr>
        <w:t xml:space="preserve"> </w:t>
      </w:r>
      <w:r>
        <w:rPr>
          <w:rFonts w:ascii="Calibri" w:hAnsi="Calibri"/>
          <w:sz w:val="11"/>
        </w:rPr>
        <w:t>ITB.</w:t>
      </w:r>
    </w:p>
    <w:p w14:paraId="7D4AFFB5" w14:textId="577BDD75" w:rsidR="00184F89" w:rsidRDefault="00184F89" w:rsidP="00184F89">
      <w:pPr>
        <w:pStyle w:val="ListParagraph"/>
        <w:numPr>
          <w:ilvl w:val="0"/>
          <w:numId w:val="10"/>
        </w:numPr>
        <w:tabs>
          <w:tab w:val="left" w:pos="288"/>
        </w:tabs>
        <w:ind w:right="1"/>
        <w:jc w:val="both"/>
        <w:rPr>
          <w:rFonts w:ascii="Calibri" w:hAnsi="Calibri"/>
          <w:sz w:val="11"/>
        </w:rPr>
      </w:pPr>
      <w:r>
        <w:rPr>
          <w:rFonts w:ascii="Calibri" w:hAnsi="Calibri"/>
          <w:sz w:val="11"/>
        </w:rPr>
        <w:t xml:space="preserve">The use of correction fluid or erasures to correct </w:t>
      </w:r>
      <w:r w:rsidR="004326DD">
        <w:rPr>
          <w:rFonts w:ascii="Calibri" w:hAnsi="Calibri"/>
          <w:sz w:val="11"/>
        </w:rPr>
        <w:t>line-item</w:t>
      </w:r>
      <w:r>
        <w:rPr>
          <w:rFonts w:ascii="Calibri" w:hAnsi="Calibri"/>
          <w:sz w:val="11"/>
        </w:rPr>
        <w:t xml:space="preserve"> bid prices and/or quantities </w:t>
      </w:r>
      <w:r>
        <w:rPr>
          <w:rFonts w:ascii="Calibri" w:hAnsi="Calibri"/>
          <w:sz w:val="11"/>
          <w:u w:val="single"/>
        </w:rPr>
        <w:t>are no</w:t>
      </w:r>
      <w:r>
        <w:rPr>
          <w:rFonts w:ascii="Calibri" w:hAnsi="Calibri"/>
          <w:sz w:val="11"/>
        </w:rPr>
        <w:t xml:space="preserve">t acceptable. Corrections must be by strikethrough </w:t>
      </w:r>
      <w:r>
        <w:rPr>
          <w:rFonts w:ascii="Calibri" w:hAnsi="Calibri"/>
          <w:strike/>
          <w:sz w:val="11"/>
        </w:rPr>
        <w:t>(strikethrough</w:t>
      </w:r>
      <w:r>
        <w:rPr>
          <w:rFonts w:ascii="Calibri" w:hAnsi="Calibri"/>
          <w:sz w:val="11"/>
        </w:rPr>
        <w:t xml:space="preserve">) of the incorrect figure(s), writing in of correct figure(s) and initialing of the correction(s) by the originator. Correction fluid of erasure corrected bids will be considered non‐responsive for the corrected </w:t>
      </w:r>
      <w:r w:rsidR="00D93237">
        <w:rPr>
          <w:rFonts w:ascii="Calibri" w:hAnsi="Calibri"/>
          <w:sz w:val="11"/>
        </w:rPr>
        <w:t>items</w:t>
      </w:r>
      <w:r w:rsidR="00341513">
        <w:rPr>
          <w:rFonts w:ascii="Calibri" w:hAnsi="Calibri"/>
          <w:sz w:val="11"/>
        </w:rPr>
        <w:t xml:space="preserve"> only.</w:t>
      </w:r>
    </w:p>
    <w:p w14:paraId="4140BBEA" w14:textId="2443758E" w:rsidR="00184F89" w:rsidRDefault="00184F89" w:rsidP="00184F89">
      <w:pPr>
        <w:pStyle w:val="ListParagraph"/>
        <w:numPr>
          <w:ilvl w:val="0"/>
          <w:numId w:val="10"/>
        </w:numPr>
        <w:tabs>
          <w:tab w:val="left" w:pos="289"/>
        </w:tabs>
        <w:jc w:val="both"/>
        <w:rPr>
          <w:rFonts w:ascii="Calibri" w:hAnsi="Calibri"/>
          <w:sz w:val="11"/>
        </w:rPr>
      </w:pPr>
      <w:r>
        <w:rPr>
          <w:rFonts w:ascii="Calibri" w:hAnsi="Calibri"/>
          <w:sz w:val="11"/>
        </w:rPr>
        <w:t xml:space="preserve">Bids will be analyzed, tabulated, and recommendations for award, which the </w:t>
      </w:r>
      <w:r w:rsidR="00756EAF">
        <w:rPr>
          <w:rFonts w:ascii="Calibri" w:hAnsi="Calibri"/>
          <w:sz w:val="11"/>
        </w:rPr>
        <w:t>Cafeteria Manager</w:t>
      </w:r>
      <w:r>
        <w:rPr>
          <w:rFonts w:ascii="Calibri" w:hAnsi="Calibri"/>
          <w:sz w:val="11"/>
        </w:rPr>
        <w:t xml:space="preserve"> intends to make to the </w:t>
      </w:r>
      <w:r w:rsidR="00756EAF">
        <w:rPr>
          <w:rFonts w:ascii="Calibri" w:hAnsi="Calibri"/>
          <w:sz w:val="11"/>
        </w:rPr>
        <w:t xml:space="preserve">Odyssey Charter </w:t>
      </w:r>
      <w:r w:rsidR="00216575">
        <w:rPr>
          <w:rFonts w:ascii="Calibri" w:hAnsi="Calibri"/>
          <w:sz w:val="11"/>
        </w:rPr>
        <w:t>School</w:t>
      </w:r>
      <w:r w:rsidR="00756EAF">
        <w:rPr>
          <w:rFonts w:ascii="Calibri" w:hAnsi="Calibri"/>
          <w:sz w:val="11"/>
        </w:rPr>
        <w:t xml:space="preserve">, Inc. </w:t>
      </w:r>
      <w:r>
        <w:rPr>
          <w:rFonts w:ascii="Calibri" w:hAnsi="Calibri"/>
          <w:sz w:val="11"/>
        </w:rPr>
        <w:t>Board</w:t>
      </w:r>
      <w:r w:rsidR="00756EAF">
        <w:rPr>
          <w:rFonts w:ascii="Calibri" w:hAnsi="Calibri"/>
          <w:sz w:val="11"/>
        </w:rPr>
        <w:t xml:space="preserve"> of Directors</w:t>
      </w:r>
      <w:r>
        <w:rPr>
          <w:rFonts w:ascii="Calibri" w:hAnsi="Calibri"/>
          <w:sz w:val="11"/>
        </w:rPr>
        <w:t xml:space="preserve">, will be posted by </w:t>
      </w:r>
      <w:r>
        <w:rPr>
          <w:rFonts w:ascii="Calibri" w:hAnsi="Calibri"/>
          <w:spacing w:val="2"/>
          <w:sz w:val="11"/>
        </w:rPr>
        <w:t xml:space="preserve">tabulation </w:t>
      </w:r>
      <w:r>
        <w:rPr>
          <w:rFonts w:ascii="Calibri" w:hAnsi="Calibri"/>
          <w:sz w:val="11"/>
        </w:rPr>
        <w:t xml:space="preserve">sheet at Odyssey Charter </w:t>
      </w:r>
      <w:r w:rsidR="00216575">
        <w:rPr>
          <w:rFonts w:ascii="Calibri" w:hAnsi="Calibri"/>
          <w:sz w:val="11"/>
        </w:rPr>
        <w:t>School</w:t>
      </w:r>
      <w:r>
        <w:rPr>
          <w:rFonts w:ascii="Calibri" w:hAnsi="Calibri"/>
          <w:spacing w:val="2"/>
          <w:sz w:val="11"/>
        </w:rPr>
        <w:t>, 1755 Eldron, Blvd, SE Palm Bay, FL 32909</w:t>
      </w:r>
      <w:r>
        <w:rPr>
          <w:rFonts w:ascii="Calibri" w:hAnsi="Calibri"/>
          <w:sz w:val="11"/>
        </w:rPr>
        <w:t xml:space="preserve">, as well as on‐line at </w:t>
      </w:r>
      <w:r>
        <w:rPr>
          <w:rFonts w:ascii="Calibri" w:hAnsi="Calibri"/>
          <w:spacing w:val="2"/>
          <w:sz w:val="11"/>
        </w:rPr>
        <w:t xml:space="preserve">Notification </w:t>
      </w:r>
      <w:r>
        <w:rPr>
          <w:rFonts w:ascii="Calibri" w:hAnsi="Calibri"/>
          <w:sz w:val="11"/>
        </w:rPr>
        <w:t xml:space="preserve">to all </w:t>
      </w:r>
      <w:r>
        <w:rPr>
          <w:rFonts w:ascii="Calibri" w:hAnsi="Calibri"/>
          <w:spacing w:val="2"/>
          <w:sz w:val="11"/>
        </w:rPr>
        <w:t xml:space="preserve">bidder(s) </w:t>
      </w:r>
      <w:r>
        <w:rPr>
          <w:rFonts w:ascii="Calibri" w:hAnsi="Calibri"/>
          <w:sz w:val="11"/>
        </w:rPr>
        <w:t xml:space="preserve">will be made by fax or e‐ </w:t>
      </w:r>
      <w:r>
        <w:rPr>
          <w:rFonts w:ascii="Calibri" w:hAnsi="Calibri"/>
          <w:spacing w:val="2"/>
          <w:sz w:val="11"/>
        </w:rPr>
        <w:t xml:space="preserve">mail. </w:t>
      </w:r>
      <w:r>
        <w:rPr>
          <w:rFonts w:ascii="Calibri" w:hAnsi="Calibri"/>
          <w:sz w:val="11"/>
        </w:rPr>
        <w:t xml:space="preserve">Date and time stamp from the </w:t>
      </w:r>
      <w:r>
        <w:rPr>
          <w:rFonts w:ascii="Calibri" w:hAnsi="Calibri"/>
          <w:spacing w:val="2"/>
          <w:sz w:val="11"/>
        </w:rPr>
        <w:t xml:space="preserve">Purchasing Department’s </w:t>
      </w:r>
      <w:r>
        <w:rPr>
          <w:rFonts w:ascii="Calibri" w:hAnsi="Calibri"/>
          <w:sz w:val="11"/>
        </w:rPr>
        <w:t xml:space="preserve">fax machine or date and time of </w:t>
      </w:r>
      <w:r>
        <w:rPr>
          <w:rFonts w:ascii="Calibri" w:hAnsi="Calibri"/>
          <w:spacing w:val="2"/>
          <w:sz w:val="11"/>
        </w:rPr>
        <w:t xml:space="preserve">e‐mail posting, </w:t>
      </w:r>
      <w:r>
        <w:rPr>
          <w:rFonts w:ascii="Calibri" w:hAnsi="Calibri"/>
          <w:sz w:val="11"/>
        </w:rPr>
        <w:t xml:space="preserve">will constitute the time of </w:t>
      </w:r>
      <w:r>
        <w:rPr>
          <w:rFonts w:ascii="Calibri" w:hAnsi="Calibri"/>
          <w:spacing w:val="2"/>
          <w:sz w:val="11"/>
        </w:rPr>
        <w:t xml:space="preserve">notification. </w:t>
      </w:r>
      <w:r>
        <w:rPr>
          <w:rFonts w:ascii="Calibri" w:hAnsi="Calibri"/>
          <w:sz w:val="11"/>
        </w:rPr>
        <w:t xml:space="preserve">Bidders who feel they will be adversely affected by the recommendation(s) may protest under provisions of Board Policy 6320‐Bid Protest attached hereto. </w:t>
      </w:r>
      <w:r>
        <w:rPr>
          <w:rFonts w:ascii="Calibri" w:hAnsi="Calibri"/>
          <w:spacing w:val="2"/>
          <w:sz w:val="11"/>
        </w:rPr>
        <w:t xml:space="preserve">Failure </w:t>
      </w:r>
      <w:r>
        <w:rPr>
          <w:rFonts w:ascii="Calibri" w:hAnsi="Calibri"/>
          <w:sz w:val="11"/>
        </w:rPr>
        <w:t xml:space="preserve">to file a protest within the time </w:t>
      </w:r>
      <w:r>
        <w:rPr>
          <w:rFonts w:ascii="Calibri" w:hAnsi="Calibri"/>
          <w:spacing w:val="2"/>
          <w:sz w:val="11"/>
        </w:rPr>
        <w:t xml:space="preserve">prescribed </w:t>
      </w:r>
      <w:r>
        <w:rPr>
          <w:rFonts w:ascii="Calibri" w:hAnsi="Calibri"/>
          <w:sz w:val="11"/>
        </w:rPr>
        <w:t xml:space="preserve">in Florida Statutes 120.57(3) will </w:t>
      </w:r>
      <w:r>
        <w:rPr>
          <w:rFonts w:ascii="Calibri" w:hAnsi="Calibri"/>
          <w:spacing w:val="2"/>
          <w:sz w:val="11"/>
        </w:rPr>
        <w:t xml:space="preserve">constitute </w:t>
      </w:r>
      <w:r>
        <w:rPr>
          <w:rFonts w:ascii="Calibri" w:hAnsi="Calibri"/>
          <w:sz w:val="11"/>
        </w:rPr>
        <w:t xml:space="preserve">a waiver of </w:t>
      </w:r>
      <w:r>
        <w:rPr>
          <w:rFonts w:ascii="Calibri" w:hAnsi="Calibri"/>
          <w:spacing w:val="2"/>
          <w:sz w:val="11"/>
        </w:rPr>
        <w:t xml:space="preserve">proceedings </w:t>
      </w:r>
      <w:r>
        <w:rPr>
          <w:rFonts w:ascii="Calibri" w:hAnsi="Calibri"/>
          <w:sz w:val="11"/>
        </w:rPr>
        <w:t>under Chapter</w:t>
      </w:r>
      <w:r>
        <w:rPr>
          <w:rFonts w:ascii="Calibri" w:hAnsi="Calibri"/>
          <w:spacing w:val="2"/>
          <w:sz w:val="11"/>
        </w:rPr>
        <w:t xml:space="preserve"> </w:t>
      </w:r>
      <w:r>
        <w:rPr>
          <w:rFonts w:ascii="Calibri" w:hAnsi="Calibri"/>
          <w:sz w:val="11"/>
        </w:rPr>
        <w:t>120, Florida</w:t>
      </w:r>
      <w:r>
        <w:rPr>
          <w:rFonts w:ascii="Calibri" w:hAnsi="Calibri"/>
          <w:spacing w:val="18"/>
          <w:sz w:val="11"/>
        </w:rPr>
        <w:t xml:space="preserve"> </w:t>
      </w:r>
      <w:r>
        <w:rPr>
          <w:rFonts w:ascii="Calibri" w:hAnsi="Calibri"/>
          <w:spacing w:val="2"/>
          <w:sz w:val="11"/>
        </w:rPr>
        <w:t>Statute.</w:t>
      </w:r>
    </w:p>
    <w:p w14:paraId="6B75CEE8" w14:textId="77777777" w:rsidR="00184F89" w:rsidRPr="00A90480" w:rsidRDefault="00184F89" w:rsidP="00184F89">
      <w:pPr>
        <w:pStyle w:val="ListParagraph"/>
        <w:numPr>
          <w:ilvl w:val="0"/>
          <w:numId w:val="10"/>
        </w:numPr>
        <w:tabs>
          <w:tab w:val="left" w:pos="289"/>
        </w:tabs>
        <w:spacing w:before="11"/>
        <w:jc w:val="both"/>
        <w:rPr>
          <w:rFonts w:ascii="Calibri"/>
          <w:sz w:val="11"/>
        </w:rPr>
      </w:pPr>
      <w:r w:rsidRPr="00A90480">
        <w:rPr>
          <w:rFonts w:ascii="Calibri" w:hAnsi="Calibri"/>
          <w:sz w:val="11"/>
        </w:rPr>
        <w:t>Bidders shall be aware of the provision of paragraph (2)(a) of Section 287.133, Florida Statutes which reads as follows: “A person or affiliate who has been placed on the convicted vendor list following a conviction for a public entity crime, may not submit a bid on a contract to provide any goods or services with a public entity for the construction or repair of a public building or public work, may not submit bids on leases of  real property to a public entity, may not be awarded or perform work as a contractor, supplier, subcontractor, or consultant under a contract with any public entity, and may not transact business with any public entity in excess of the threshold amount provided in section 287.017, for CATEGORY TWO for a period</w:t>
      </w:r>
      <w:r w:rsidRPr="00A90480">
        <w:rPr>
          <w:rFonts w:ascii="Calibri" w:hAnsi="Calibri"/>
          <w:spacing w:val="-4"/>
          <w:sz w:val="11"/>
        </w:rPr>
        <w:t xml:space="preserve"> </w:t>
      </w:r>
      <w:r w:rsidRPr="00A90480">
        <w:rPr>
          <w:rFonts w:ascii="Calibri" w:hAnsi="Calibri"/>
          <w:sz w:val="11"/>
        </w:rPr>
        <w:t>of</w:t>
      </w:r>
      <w:r w:rsidRPr="00A90480">
        <w:rPr>
          <w:rFonts w:ascii="Calibri" w:hAnsi="Calibri"/>
          <w:spacing w:val="-3"/>
          <w:sz w:val="11"/>
        </w:rPr>
        <w:t xml:space="preserve"> </w:t>
      </w:r>
      <w:r w:rsidRPr="00A90480">
        <w:rPr>
          <w:rFonts w:ascii="Calibri" w:hAnsi="Calibri"/>
          <w:sz w:val="11"/>
        </w:rPr>
        <w:t>36</w:t>
      </w:r>
      <w:r w:rsidRPr="00A90480">
        <w:rPr>
          <w:rFonts w:ascii="Calibri" w:hAnsi="Calibri"/>
          <w:spacing w:val="-3"/>
          <w:sz w:val="11"/>
        </w:rPr>
        <w:t xml:space="preserve"> </w:t>
      </w:r>
      <w:r w:rsidRPr="00A90480">
        <w:rPr>
          <w:rFonts w:ascii="Calibri" w:hAnsi="Calibri"/>
          <w:sz w:val="11"/>
        </w:rPr>
        <w:t>months</w:t>
      </w:r>
      <w:r w:rsidRPr="00A90480">
        <w:rPr>
          <w:rFonts w:ascii="Calibri" w:hAnsi="Calibri"/>
          <w:spacing w:val="-2"/>
          <w:sz w:val="11"/>
        </w:rPr>
        <w:t xml:space="preserve"> </w:t>
      </w:r>
      <w:r w:rsidRPr="00A90480">
        <w:rPr>
          <w:rFonts w:ascii="Calibri" w:hAnsi="Calibri"/>
          <w:sz w:val="11"/>
        </w:rPr>
        <w:t>from</w:t>
      </w:r>
      <w:r w:rsidRPr="00A90480">
        <w:rPr>
          <w:rFonts w:ascii="Calibri" w:hAnsi="Calibri"/>
          <w:spacing w:val="-2"/>
          <w:sz w:val="11"/>
        </w:rPr>
        <w:t xml:space="preserve"> </w:t>
      </w:r>
      <w:r w:rsidRPr="00A90480">
        <w:rPr>
          <w:rFonts w:ascii="Calibri" w:hAnsi="Calibri"/>
          <w:sz w:val="11"/>
        </w:rPr>
        <w:t>the</w:t>
      </w:r>
      <w:r w:rsidRPr="00A90480">
        <w:rPr>
          <w:rFonts w:ascii="Calibri" w:hAnsi="Calibri"/>
          <w:spacing w:val="-2"/>
          <w:sz w:val="11"/>
        </w:rPr>
        <w:t xml:space="preserve"> </w:t>
      </w:r>
      <w:r w:rsidRPr="00A90480">
        <w:rPr>
          <w:rFonts w:ascii="Calibri" w:hAnsi="Calibri"/>
          <w:sz w:val="11"/>
        </w:rPr>
        <w:t>date</w:t>
      </w:r>
      <w:r w:rsidRPr="00A90480">
        <w:rPr>
          <w:rFonts w:ascii="Calibri" w:hAnsi="Calibri"/>
          <w:spacing w:val="-3"/>
          <w:sz w:val="11"/>
        </w:rPr>
        <w:t xml:space="preserve"> </w:t>
      </w:r>
      <w:r w:rsidRPr="00A90480">
        <w:rPr>
          <w:rFonts w:ascii="Calibri" w:hAnsi="Calibri"/>
          <w:sz w:val="11"/>
        </w:rPr>
        <w:t>of</w:t>
      </w:r>
      <w:r w:rsidRPr="00A90480">
        <w:rPr>
          <w:rFonts w:ascii="Calibri" w:hAnsi="Calibri"/>
          <w:spacing w:val="-2"/>
          <w:sz w:val="11"/>
        </w:rPr>
        <w:t xml:space="preserve"> </w:t>
      </w:r>
      <w:r w:rsidRPr="00A90480">
        <w:rPr>
          <w:rFonts w:ascii="Calibri" w:hAnsi="Calibri"/>
          <w:sz w:val="11"/>
        </w:rPr>
        <w:t>being</w:t>
      </w:r>
      <w:r w:rsidRPr="00A90480">
        <w:rPr>
          <w:rFonts w:ascii="Calibri" w:hAnsi="Calibri"/>
          <w:spacing w:val="-2"/>
          <w:sz w:val="11"/>
        </w:rPr>
        <w:t xml:space="preserve"> </w:t>
      </w:r>
      <w:r w:rsidRPr="00A90480">
        <w:rPr>
          <w:rFonts w:ascii="Calibri" w:hAnsi="Calibri"/>
          <w:sz w:val="11"/>
        </w:rPr>
        <w:t>placed</w:t>
      </w:r>
      <w:r w:rsidRPr="00A90480">
        <w:rPr>
          <w:rFonts w:ascii="Calibri" w:hAnsi="Calibri"/>
          <w:spacing w:val="-4"/>
          <w:sz w:val="11"/>
        </w:rPr>
        <w:t xml:space="preserve"> </w:t>
      </w:r>
      <w:r w:rsidRPr="00A90480">
        <w:rPr>
          <w:rFonts w:ascii="Calibri" w:hAnsi="Calibri"/>
          <w:sz w:val="11"/>
        </w:rPr>
        <w:t>on</w:t>
      </w:r>
      <w:r w:rsidRPr="00A90480">
        <w:rPr>
          <w:rFonts w:ascii="Calibri" w:hAnsi="Calibri"/>
          <w:spacing w:val="-4"/>
          <w:sz w:val="11"/>
        </w:rPr>
        <w:t xml:space="preserve"> </w:t>
      </w:r>
      <w:r w:rsidRPr="00A90480">
        <w:rPr>
          <w:rFonts w:ascii="Calibri" w:hAnsi="Calibri"/>
          <w:sz w:val="11"/>
        </w:rPr>
        <w:t>the</w:t>
      </w:r>
      <w:r w:rsidRPr="00A90480">
        <w:rPr>
          <w:rFonts w:ascii="Calibri" w:hAnsi="Calibri"/>
          <w:spacing w:val="-2"/>
          <w:sz w:val="11"/>
        </w:rPr>
        <w:t xml:space="preserve"> </w:t>
      </w:r>
      <w:r w:rsidRPr="00A90480">
        <w:rPr>
          <w:rFonts w:ascii="Calibri" w:hAnsi="Calibri"/>
          <w:sz w:val="11"/>
        </w:rPr>
        <w:t>convicted</w:t>
      </w:r>
      <w:r w:rsidRPr="00A90480">
        <w:rPr>
          <w:rFonts w:ascii="Calibri" w:hAnsi="Calibri"/>
          <w:spacing w:val="-4"/>
          <w:sz w:val="11"/>
        </w:rPr>
        <w:t xml:space="preserve"> </w:t>
      </w:r>
      <w:r w:rsidRPr="00A90480">
        <w:rPr>
          <w:rFonts w:ascii="Calibri" w:hAnsi="Calibri"/>
          <w:sz w:val="11"/>
        </w:rPr>
        <w:t>vendor</w:t>
      </w:r>
      <w:r w:rsidRPr="00A90480">
        <w:rPr>
          <w:rFonts w:ascii="Calibri" w:hAnsi="Calibri"/>
          <w:spacing w:val="-2"/>
          <w:sz w:val="11"/>
        </w:rPr>
        <w:t xml:space="preserve"> </w:t>
      </w:r>
      <w:r w:rsidRPr="00A90480">
        <w:rPr>
          <w:rFonts w:ascii="Calibri" w:hAnsi="Calibri"/>
          <w:sz w:val="11"/>
        </w:rPr>
        <w:t>list.”</w:t>
      </w:r>
    </w:p>
    <w:p w14:paraId="218F7E63" w14:textId="16E9967B" w:rsidR="00184F89" w:rsidRDefault="00184F89" w:rsidP="00184F89">
      <w:pPr>
        <w:pStyle w:val="ListParagraph"/>
        <w:numPr>
          <w:ilvl w:val="0"/>
          <w:numId w:val="10"/>
        </w:numPr>
        <w:tabs>
          <w:tab w:val="left" w:pos="288"/>
        </w:tabs>
        <w:spacing w:before="1"/>
        <w:ind w:left="287" w:right="104" w:hanging="179"/>
        <w:jc w:val="both"/>
        <w:rPr>
          <w:rFonts w:ascii="Calibri" w:hAnsi="Calibri"/>
          <w:sz w:val="11"/>
        </w:rPr>
      </w:pPr>
      <w:r>
        <w:rPr>
          <w:rFonts w:ascii="Calibri" w:hAnsi="Calibri"/>
          <w:sz w:val="11"/>
        </w:rPr>
        <w:t xml:space="preserve">No bid shall be withdrawn without the consent of Odyssey Charter </w:t>
      </w:r>
      <w:r w:rsidR="00216575">
        <w:rPr>
          <w:rFonts w:ascii="Calibri" w:hAnsi="Calibri"/>
          <w:sz w:val="11"/>
        </w:rPr>
        <w:t>School</w:t>
      </w:r>
      <w:r w:rsidR="00341513">
        <w:rPr>
          <w:rFonts w:ascii="Calibri" w:hAnsi="Calibri"/>
          <w:sz w:val="11"/>
        </w:rPr>
        <w:t xml:space="preserve">, </w:t>
      </w:r>
      <w:r>
        <w:rPr>
          <w:rFonts w:ascii="Calibri" w:hAnsi="Calibri"/>
          <w:sz w:val="11"/>
        </w:rPr>
        <w:t xml:space="preserve">Inc., </w:t>
      </w:r>
      <w:r w:rsidR="00341513">
        <w:rPr>
          <w:rFonts w:ascii="Calibri" w:hAnsi="Calibri"/>
          <w:sz w:val="11"/>
        </w:rPr>
        <w:t xml:space="preserve">Palm Bay, </w:t>
      </w:r>
      <w:r>
        <w:rPr>
          <w:rFonts w:ascii="Calibri" w:hAnsi="Calibri"/>
          <w:sz w:val="11"/>
        </w:rPr>
        <w:t xml:space="preserve">Florida for a period of forty‐five (45) days </w:t>
      </w:r>
      <w:proofErr w:type="gramStart"/>
      <w:r>
        <w:rPr>
          <w:rFonts w:ascii="Calibri" w:hAnsi="Calibri"/>
          <w:sz w:val="11"/>
        </w:rPr>
        <w:t>subsequent to</w:t>
      </w:r>
      <w:proofErr w:type="gramEnd"/>
      <w:r>
        <w:rPr>
          <w:rFonts w:ascii="Calibri" w:hAnsi="Calibri"/>
          <w:sz w:val="11"/>
        </w:rPr>
        <w:t xml:space="preserve"> the opening of bids. All prices shall remain firm within the period stated</w:t>
      </w:r>
      <w:r>
        <w:rPr>
          <w:rFonts w:ascii="Calibri" w:hAnsi="Calibri"/>
          <w:spacing w:val="-4"/>
          <w:sz w:val="11"/>
        </w:rPr>
        <w:t xml:space="preserve"> </w:t>
      </w:r>
      <w:r>
        <w:rPr>
          <w:rFonts w:ascii="Calibri" w:hAnsi="Calibri"/>
          <w:sz w:val="11"/>
        </w:rPr>
        <w:t>for</w:t>
      </w:r>
      <w:r>
        <w:rPr>
          <w:rFonts w:ascii="Calibri" w:hAnsi="Calibri"/>
          <w:spacing w:val="-3"/>
          <w:sz w:val="11"/>
        </w:rPr>
        <w:t xml:space="preserve"> </w:t>
      </w:r>
      <w:r>
        <w:rPr>
          <w:rFonts w:ascii="Calibri" w:hAnsi="Calibri"/>
          <w:sz w:val="11"/>
        </w:rPr>
        <w:t>purposes</w:t>
      </w:r>
      <w:r>
        <w:rPr>
          <w:rFonts w:ascii="Calibri" w:hAnsi="Calibri"/>
          <w:spacing w:val="-4"/>
          <w:sz w:val="11"/>
        </w:rPr>
        <w:t xml:space="preserve"> </w:t>
      </w:r>
      <w:r>
        <w:rPr>
          <w:rFonts w:ascii="Calibri" w:hAnsi="Calibri"/>
          <w:sz w:val="11"/>
        </w:rPr>
        <w:t>of</w:t>
      </w:r>
      <w:r>
        <w:rPr>
          <w:rFonts w:ascii="Calibri" w:hAnsi="Calibri"/>
          <w:spacing w:val="-4"/>
          <w:sz w:val="11"/>
        </w:rPr>
        <w:t xml:space="preserve"> </w:t>
      </w:r>
      <w:r>
        <w:rPr>
          <w:rFonts w:ascii="Calibri" w:hAnsi="Calibri"/>
          <w:sz w:val="11"/>
        </w:rPr>
        <w:t>analysis</w:t>
      </w:r>
      <w:r>
        <w:rPr>
          <w:rFonts w:ascii="Calibri" w:hAnsi="Calibri"/>
          <w:spacing w:val="-3"/>
          <w:sz w:val="11"/>
        </w:rPr>
        <w:t xml:space="preserve"> </w:t>
      </w:r>
      <w:r>
        <w:rPr>
          <w:rFonts w:ascii="Calibri" w:hAnsi="Calibri"/>
          <w:sz w:val="11"/>
        </w:rPr>
        <w:t>and</w:t>
      </w:r>
      <w:r>
        <w:rPr>
          <w:rFonts w:ascii="Calibri" w:hAnsi="Calibri"/>
          <w:spacing w:val="-4"/>
          <w:sz w:val="11"/>
        </w:rPr>
        <w:t xml:space="preserve"> </w:t>
      </w:r>
      <w:r>
        <w:rPr>
          <w:rFonts w:ascii="Calibri" w:hAnsi="Calibri"/>
          <w:sz w:val="11"/>
        </w:rPr>
        <w:t>determination</w:t>
      </w:r>
      <w:r>
        <w:rPr>
          <w:rFonts w:ascii="Calibri" w:hAnsi="Calibri"/>
          <w:spacing w:val="-4"/>
          <w:sz w:val="11"/>
        </w:rPr>
        <w:t xml:space="preserve"> </w:t>
      </w:r>
      <w:r>
        <w:rPr>
          <w:rFonts w:ascii="Calibri" w:hAnsi="Calibri"/>
          <w:sz w:val="11"/>
        </w:rPr>
        <w:t>of</w:t>
      </w:r>
      <w:r>
        <w:rPr>
          <w:rFonts w:ascii="Calibri" w:hAnsi="Calibri"/>
          <w:spacing w:val="-4"/>
          <w:sz w:val="11"/>
        </w:rPr>
        <w:t xml:space="preserve"> </w:t>
      </w:r>
      <w:r>
        <w:rPr>
          <w:rFonts w:ascii="Calibri" w:hAnsi="Calibri"/>
          <w:sz w:val="11"/>
        </w:rPr>
        <w:t>lowest</w:t>
      </w:r>
      <w:r>
        <w:rPr>
          <w:rFonts w:ascii="Calibri" w:hAnsi="Calibri"/>
          <w:spacing w:val="-3"/>
          <w:sz w:val="11"/>
        </w:rPr>
        <w:t xml:space="preserve"> </w:t>
      </w:r>
      <w:r>
        <w:rPr>
          <w:rFonts w:ascii="Calibri" w:hAnsi="Calibri"/>
          <w:sz w:val="11"/>
        </w:rPr>
        <w:t>and</w:t>
      </w:r>
      <w:r>
        <w:rPr>
          <w:rFonts w:ascii="Calibri" w:hAnsi="Calibri"/>
          <w:spacing w:val="-4"/>
          <w:sz w:val="11"/>
        </w:rPr>
        <w:t xml:space="preserve"> </w:t>
      </w:r>
      <w:r>
        <w:rPr>
          <w:rFonts w:ascii="Calibri" w:hAnsi="Calibri"/>
          <w:sz w:val="11"/>
        </w:rPr>
        <w:t>best</w:t>
      </w:r>
      <w:r>
        <w:rPr>
          <w:rFonts w:ascii="Calibri" w:hAnsi="Calibri"/>
          <w:spacing w:val="-3"/>
          <w:sz w:val="11"/>
        </w:rPr>
        <w:t xml:space="preserve"> </w:t>
      </w:r>
      <w:r>
        <w:rPr>
          <w:rFonts w:ascii="Calibri" w:hAnsi="Calibri"/>
          <w:sz w:val="11"/>
        </w:rPr>
        <w:t>bid.</w:t>
      </w:r>
    </w:p>
    <w:p w14:paraId="18F06938" w14:textId="32BA8356" w:rsidR="00184F89" w:rsidRDefault="00184F89" w:rsidP="00184F89">
      <w:pPr>
        <w:pStyle w:val="ListParagraph"/>
        <w:numPr>
          <w:ilvl w:val="0"/>
          <w:numId w:val="10"/>
        </w:numPr>
        <w:tabs>
          <w:tab w:val="left" w:pos="288"/>
        </w:tabs>
        <w:ind w:left="287" w:right="105" w:hanging="179"/>
        <w:jc w:val="both"/>
        <w:rPr>
          <w:rFonts w:ascii="Calibri" w:hAnsi="Calibri"/>
          <w:sz w:val="11"/>
        </w:rPr>
      </w:pPr>
      <w:r>
        <w:rPr>
          <w:rFonts w:ascii="Calibri" w:hAnsi="Calibri"/>
          <w:sz w:val="11"/>
        </w:rPr>
        <w:t xml:space="preserve">Odyssey Charter </w:t>
      </w:r>
      <w:r w:rsidR="00216575">
        <w:rPr>
          <w:rFonts w:ascii="Calibri" w:hAnsi="Calibri"/>
          <w:sz w:val="11"/>
        </w:rPr>
        <w:t>School</w:t>
      </w:r>
      <w:r w:rsidR="00756EAF">
        <w:rPr>
          <w:rFonts w:ascii="Calibri" w:hAnsi="Calibri"/>
          <w:sz w:val="11"/>
        </w:rPr>
        <w:t>,</w:t>
      </w:r>
      <w:r>
        <w:rPr>
          <w:rFonts w:ascii="Calibri" w:hAnsi="Calibri"/>
          <w:sz w:val="11"/>
        </w:rPr>
        <w:t xml:space="preserve"> Inc.</w:t>
      </w:r>
      <w:r w:rsidR="00756EAF">
        <w:rPr>
          <w:rFonts w:ascii="Calibri" w:hAnsi="Calibri"/>
          <w:sz w:val="11"/>
        </w:rPr>
        <w:t>,</w:t>
      </w:r>
      <w:r>
        <w:rPr>
          <w:rFonts w:ascii="Calibri" w:hAnsi="Calibri"/>
          <w:sz w:val="11"/>
        </w:rPr>
        <w:t xml:space="preserve"> </w:t>
      </w:r>
      <w:r w:rsidR="00C01475">
        <w:rPr>
          <w:rFonts w:ascii="Calibri" w:hAnsi="Calibri"/>
          <w:sz w:val="11"/>
        </w:rPr>
        <w:t>Palm Bay</w:t>
      </w:r>
      <w:r>
        <w:rPr>
          <w:rFonts w:ascii="Calibri" w:hAnsi="Calibri"/>
          <w:sz w:val="11"/>
        </w:rPr>
        <w:t xml:space="preserve">, Florida reserves the right to reject </w:t>
      </w:r>
      <w:proofErr w:type="gramStart"/>
      <w:r>
        <w:rPr>
          <w:rFonts w:ascii="Calibri" w:hAnsi="Calibri"/>
          <w:sz w:val="11"/>
        </w:rPr>
        <w:t>any and all</w:t>
      </w:r>
      <w:proofErr w:type="gramEnd"/>
      <w:r>
        <w:rPr>
          <w:rFonts w:ascii="Calibri" w:hAnsi="Calibri"/>
          <w:sz w:val="11"/>
        </w:rPr>
        <w:t xml:space="preserve"> bids, in whole or in part, and to waive any and all bid formalities. Furthermore, the </w:t>
      </w:r>
      <w:r w:rsidR="00756EAF">
        <w:rPr>
          <w:rFonts w:ascii="Calibri" w:hAnsi="Calibri"/>
          <w:sz w:val="11"/>
        </w:rPr>
        <w:t xml:space="preserve">Odyssey Charter </w:t>
      </w:r>
      <w:r w:rsidR="00216575">
        <w:rPr>
          <w:rFonts w:ascii="Calibri" w:hAnsi="Calibri"/>
          <w:sz w:val="11"/>
        </w:rPr>
        <w:t>School</w:t>
      </w:r>
      <w:r w:rsidR="00756EAF">
        <w:rPr>
          <w:rFonts w:ascii="Calibri" w:hAnsi="Calibri"/>
          <w:sz w:val="11"/>
        </w:rPr>
        <w:t>, Inc. Board of Directors</w:t>
      </w:r>
      <w:r>
        <w:rPr>
          <w:rFonts w:ascii="Calibri" w:hAnsi="Calibri"/>
          <w:sz w:val="11"/>
        </w:rPr>
        <w:t xml:space="preserve"> reserves the right to re‐advertise for</w:t>
      </w:r>
      <w:r>
        <w:rPr>
          <w:rFonts w:ascii="Calibri" w:hAnsi="Calibri"/>
          <w:spacing w:val="-3"/>
          <w:sz w:val="11"/>
        </w:rPr>
        <w:t xml:space="preserve"> </w:t>
      </w:r>
      <w:r>
        <w:rPr>
          <w:rFonts w:ascii="Calibri" w:hAnsi="Calibri"/>
          <w:sz w:val="11"/>
        </w:rPr>
        <w:t>other</w:t>
      </w:r>
      <w:r>
        <w:rPr>
          <w:rFonts w:ascii="Calibri" w:hAnsi="Calibri"/>
          <w:spacing w:val="-3"/>
          <w:sz w:val="11"/>
        </w:rPr>
        <w:t xml:space="preserve"> </w:t>
      </w:r>
      <w:r>
        <w:rPr>
          <w:rFonts w:ascii="Calibri" w:hAnsi="Calibri"/>
          <w:sz w:val="11"/>
        </w:rPr>
        <w:t>bids</w:t>
      </w:r>
      <w:r>
        <w:rPr>
          <w:rFonts w:ascii="Calibri" w:hAnsi="Calibri"/>
          <w:spacing w:val="-2"/>
          <w:sz w:val="11"/>
        </w:rPr>
        <w:t xml:space="preserve"> </w:t>
      </w:r>
      <w:r>
        <w:rPr>
          <w:rFonts w:ascii="Calibri" w:hAnsi="Calibri"/>
          <w:sz w:val="11"/>
        </w:rPr>
        <w:t>or</w:t>
      </w:r>
      <w:r>
        <w:rPr>
          <w:rFonts w:ascii="Calibri" w:hAnsi="Calibri"/>
          <w:spacing w:val="-3"/>
          <w:sz w:val="11"/>
        </w:rPr>
        <w:t xml:space="preserve"> </w:t>
      </w:r>
      <w:r>
        <w:rPr>
          <w:rFonts w:ascii="Calibri" w:hAnsi="Calibri"/>
          <w:sz w:val="11"/>
        </w:rPr>
        <w:t>to</w:t>
      </w:r>
      <w:r>
        <w:rPr>
          <w:rFonts w:ascii="Calibri" w:hAnsi="Calibri"/>
          <w:spacing w:val="-2"/>
          <w:sz w:val="11"/>
        </w:rPr>
        <w:t xml:space="preserve"> </w:t>
      </w:r>
      <w:r>
        <w:rPr>
          <w:rFonts w:ascii="Calibri" w:hAnsi="Calibri"/>
          <w:sz w:val="11"/>
        </w:rPr>
        <w:t>bid</w:t>
      </w:r>
      <w:r>
        <w:rPr>
          <w:rFonts w:ascii="Calibri" w:hAnsi="Calibri"/>
          <w:spacing w:val="-2"/>
          <w:sz w:val="11"/>
        </w:rPr>
        <w:t xml:space="preserve"> </w:t>
      </w:r>
      <w:r>
        <w:rPr>
          <w:rFonts w:ascii="Calibri" w:hAnsi="Calibri"/>
          <w:sz w:val="11"/>
        </w:rPr>
        <w:t>separately</w:t>
      </w:r>
      <w:r>
        <w:rPr>
          <w:rFonts w:ascii="Calibri" w:hAnsi="Calibri"/>
          <w:spacing w:val="-3"/>
          <w:sz w:val="11"/>
        </w:rPr>
        <w:t xml:space="preserve"> </w:t>
      </w:r>
      <w:r>
        <w:rPr>
          <w:rFonts w:ascii="Calibri" w:hAnsi="Calibri"/>
          <w:sz w:val="11"/>
        </w:rPr>
        <w:t>any</w:t>
      </w:r>
      <w:r>
        <w:rPr>
          <w:rFonts w:ascii="Calibri" w:hAnsi="Calibri"/>
          <w:spacing w:val="-2"/>
          <w:sz w:val="11"/>
        </w:rPr>
        <w:t xml:space="preserve"> </w:t>
      </w:r>
      <w:r>
        <w:rPr>
          <w:rFonts w:ascii="Calibri" w:hAnsi="Calibri"/>
          <w:sz w:val="11"/>
        </w:rPr>
        <w:t>projects</w:t>
      </w:r>
      <w:r>
        <w:rPr>
          <w:rFonts w:ascii="Calibri" w:hAnsi="Calibri"/>
          <w:spacing w:val="-2"/>
          <w:sz w:val="11"/>
        </w:rPr>
        <w:t xml:space="preserve"> </w:t>
      </w:r>
      <w:r>
        <w:rPr>
          <w:rFonts w:ascii="Calibri" w:hAnsi="Calibri"/>
          <w:sz w:val="11"/>
        </w:rPr>
        <w:t>it</w:t>
      </w:r>
      <w:r>
        <w:rPr>
          <w:rFonts w:ascii="Calibri" w:hAnsi="Calibri"/>
          <w:spacing w:val="-2"/>
          <w:sz w:val="11"/>
        </w:rPr>
        <w:t xml:space="preserve"> </w:t>
      </w:r>
      <w:r>
        <w:rPr>
          <w:rFonts w:ascii="Calibri" w:hAnsi="Calibri"/>
          <w:sz w:val="11"/>
        </w:rPr>
        <w:t>sees</w:t>
      </w:r>
      <w:r>
        <w:rPr>
          <w:rFonts w:ascii="Calibri" w:hAnsi="Calibri"/>
          <w:spacing w:val="-3"/>
          <w:sz w:val="11"/>
        </w:rPr>
        <w:t xml:space="preserve"> </w:t>
      </w:r>
      <w:r>
        <w:rPr>
          <w:rFonts w:ascii="Calibri" w:hAnsi="Calibri"/>
          <w:sz w:val="11"/>
        </w:rPr>
        <w:t>fit</w:t>
      </w:r>
      <w:r>
        <w:rPr>
          <w:rFonts w:ascii="Calibri" w:hAnsi="Calibri"/>
          <w:spacing w:val="-2"/>
          <w:sz w:val="11"/>
        </w:rPr>
        <w:t xml:space="preserve"> </w:t>
      </w:r>
      <w:r>
        <w:rPr>
          <w:rFonts w:ascii="Calibri" w:hAnsi="Calibri"/>
          <w:sz w:val="11"/>
        </w:rPr>
        <w:t>in</w:t>
      </w:r>
      <w:r>
        <w:rPr>
          <w:rFonts w:ascii="Calibri" w:hAnsi="Calibri"/>
          <w:spacing w:val="-2"/>
          <w:sz w:val="11"/>
        </w:rPr>
        <w:t xml:space="preserve"> </w:t>
      </w:r>
      <w:r>
        <w:rPr>
          <w:rFonts w:ascii="Calibri" w:hAnsi="Calibri"/>
          <w:sz w:val="11"/>
        </w:rPr>
        <w:t>the</w:t>
      </w:r>
      <w:r>
        <w:rPr>
          <w:rFonts w:ascii="Calibri" w:hAnsi="Calibri"/>
          <w:spacing w:val="-2"/>
          <w:sz w:val="11"/>
        </w:rPr>
        <w:t xml:space="preserve"> </w:t>
      </w:r>
      <w:r>
        <w:rPr>
          <w:rFonts w:ascii="Calibri" w:hAnsi="Calibri"/>
          <w:sz w:val="11"/>
        </w:rPr>
        <w:t>best</w:t>
      </w:r>
      <w:r>
        <w:rPr>
          <w:rFonts w:ascii="Calibri" w:hAnsi="Calibri"/>
          <w:spacing w:val="-2"/>
          <w:sz w:val="11"/>
        </w:rPr>
        <w:t xml:space="preserve"> </w:t>
      </w:r>
      <w:r>
        <w:rPr>
          <w:rFonts w:ascii="Calibri" w:hAnsi="Calibri"/>
          <w:sz w:val="11"/>
        </w:rPr>
        <w:t>interest</w:t>
      </w:r>
      <w:r>
        <w:rPr>
          <w:rFonts w:ascii="Calibri" w:hAnsi="Calibri"/>
          <w:spacing w:val="-3"/>
          <w:sz w:val="11"/>
        </w:rPr>
        <w:t xml:space="preserve"> </w:t>
      </w:r>
      <w:r>
        <w:rPr>
          <w:rFonts w:ascii="Calibri" w:hAnsi="Calibri"/>
          <w:sz w:val="11"/>
        </w:rPr>
        <w:t>of</w:t>
      </w:r>
      <w:r>
        <w:rPr>
          <w:rFonts w:ascii="Calibri" w:hAnsi="Calibri"/>
          <w:spacing w:val="-2"/>
          <w:sz w:val="11"/>
        </w:rPr>
        <w:t xml:space="preserve"> </w:t>
      </w:r>
      <w:r>
        <w:rPr>
          <w:rFonts w:ascii="Calibri" w:hAnsi="Calibri"/>
          <w:sz w:val="11"/>
        </w:rPr>
        <w:t>the</w:t>
      </w:r>
      <w:r>
        <w:rPr>
          <w:rFonts w:ascii="Calibri" w:hAnsi="Calibri"/>
          <w:spacing w:val="-2"/>
          <w:sz w:val="11"/>
        </w:rPr>
        <w:t xml:space="preserve"> </w:t>
      </w:r>
      <w:r w:rsidR="00341513">
        <w:rPr>
          <w:rFonts w:ascii="Calibri" w:hAnsi="Calibri"/>
          <w:sz w:val="11"/>
        </w:rPr>
        <w:t>district</w:t>
      </w:r>
      <w:r>
        <w:rPr>
          <w:rFonts w:ascii="Calibri" w:hAnsi="Calibri"/>
          <w:sz w:val="11"/>
        </w:rPr>
        <w:t>.</w:t>
      </w:r>
    </w:p>
    <w:p w14:paraId="5A01473C" w14:textId="05EDDCDB" w:rsidR="00184F89" w:rsidRDefault="00C01475" w:rsidP="00184F89">
      <w:pPr>
        <w:pStyle w:val="ListParagraph"/>
        <w:numPr>
          <w:ilvl w:val="0"/>
          <w:numId w:val="10"/>
        </w:numPr>
        <w:tabs>
          <w:tab w:val="left" w:pos="289"/>
        </w:tabs>
        <w:ind w:right="105"/>
        <w:jc w:val="both"/>
        <w:rPr>
          <w:rFonts w:ascii="Calibri"/>
          <w:sz w:val="11"/>
        </w:rPr>
      </w:pPr>
      <w:r>
        <w:rPr>
          <w:rFonts w:ascii="Calibri"/>
          <w:sz w:val="11"/>
        </w:rPr>
        <w:t xml:space="preserve">Odyssey Charter </w:t>
      </w:r>
      <w:r w:rsidR="00216575">
        <w:rPr>
          <w:rFonts w:ascii="Calibri"/>
          <w:sz w:val="11"/>
        </w:rPr>
        <w:t>School</w:t>
      </w:r>
      <w:r w:rsidR="00756EAF">
        <w:rPr>
          <w:rFonts w:ascii="Calibri"/>
          <w:sz w:val="11"/>
        </w:rPr>
        <w:t>, Inc.</w:t>
      </w:r>
      <w:r w:rsidR="00184F89">
        <w:rPr>
          <w:rFonts w:ascii="Calibri"/>
          <w:sz w:val="11"/>
        </w:rPr>
        <w:t xml:space="preserve"> retains the option of awarding a single contract, based on the overall low bid for all items, or to award multiple contracts, based on low bid per item, group of items, or any combination</w:t>
      </w:r>
      <w:r w:rsidR="00184F89">
        <w:rPr>
          <w:rFonts w:ascii="Calibri"/>
          <w:spacing w:val="-9"/>
          <w:sz w:val="11"/>
        </w:rPr>
        <w:t xml:space="preserve"> </w:t>
      </w:r>
      <w:r w:rsidR="00184F89">
        <w:rPr>
          <w:rFonts w:ascii="Calibri"/>
          <w:sz w:val="11"/>
        </w:rPr>
        <w:t>thereof.</w:t>
      </w:r>
    </w:p>
    <w:p w14:paraId="334A61EB" w14:textId="091234E5" w:rsidR="00C95246" w:rsidRDefault="00C95246" w:rsidP="00C95246">
      <w:pPr>
        <w:pStyle w:val="ListParagraph"/>
        <w:numPr>
          <w:ilvl w:val="0"/>
          <w:numId w:val="10"/>
        </w:numPr>
        <w:tabs>
          <w:tab w:val="left" w:pos="314"/>
        </w:tabs>
        <w:ind w:left="287" w:right="105" w:hanging="179"/>
        <w:jc w:val="both"/>
        <w:rPr>
          <w:rFonts w:ascii="Calibri" w:hAnsi="Calibri"/>
          <w:sz w:val="11"/>
        </w:rPr>
      </w:pPr>
      <w:r w:rsidRPr="0083183C">
        <w:rPr>
          <w:rFonts w:ascii="Calibri" w:hAnsi="Calibri" w:cs="Calibri"/>
          <w:sz w:val="11"/>
          <w:szCs w:val="11"/>
        </w:rPr>
        <w:t xml:space="preserve">Pursuant to Florida law, all contractual personnel of Odyssey Charter </w:t>
      </w:r>
      <w:r w:rsidR="00216575">
        <w:rPr>
          <w:rFonts w:ascii="Calibri" w:hAnsi="Calibri" w:cs="Calibri"/>
          <w:sz w:val="11"/>
          <w:szCs w:val="11"/>
        </w:rPr>
        <w:t>School</w:t>
      </w:r>
      <w:r w:rsidRPr="0083183C">
        <w:rPr>
          <w:rFonts w:ascii="Calibri" w:hAnsi="Calibri" w:cs="Calibri"/>
          <w:sz w:val="11"/>
          <w:szCs w:val="11"/>
        </w:rPr>
        <w:t xml:space="preserve">, Inc. shall be subject to a criminal background check. </w:t>
      </w:r>
      <w:r>
        <w:rPr>
          <w:rFonts w:ascii="Calibri" w:hAnsi="Calibri" w:cs="Calibri"/>
          <w:sz w:val="11"/>
          <w:szCs w:val="11"/>
        </w:rPr>
        <w:t xml:space="preserve"> </w:t>
      </w:r>
      <w:r>
        <w:rPr>
          <w:rFonts w:ascii="Calibri" w:hAnsi="Calibri"/>
          <w:sz w:val="11"/>
        </w:rPr>
        <w:t xml:space="preserve">After award of bid, contractors’ employees will need to be screened under Brevard Public </w:t>
      </w:r>
      <w:r w:rsidR="00216575">
        <w:rPr>
          <w:rFonts w:ascii="Calibri" w:hAnsi="Calibri"/>
          <w:sz w:val="11"/>
        </w:rPr>
        <w:t>School</w:t>
      </w:r>
      <w:r>
        <w:rPr>
          <w:rFonts w:ascii="Calibri" w:hAnsi="Calibri"/>
          <w:sz w:val="11"/>
        </w:rPr>
        <w:t xml:space="preserve">s’ District and </w:t>
      </w:r>
      <w:r w:rsidR="00216575">
        <w:rPr>
          <w:rFonts w:ascii="Calibri" w:hAnsi="Calibri"/>
          <w:sz w:val="11"/>
        </w:rPr>
        <w:t>School</w:t>
      </w:r>
      <w:r>
        <w:rPr>
          <w:rFonts w:ascii="Calibri" w:hAnsi="Calibri"/>
          <w:sz w:val="11"/>
        </w:rPr>
        <w:t xml:space="preserve"> Security policy. The fee schedule and other important information pertaining to fingerprinting can be obtained on the Brevard Public </w:t>
      </w:r>
      <w:r w:rsidR="00216575">
        <w:rPr>
          <w:rFonts w:ascii="Calibri" w:hAnsi="Calibri"/>
          <w:sz w:val="11"/>
        </w:rPr>
        <w:t>School</w:t>
      </w:r>
      <w:r>
        <w:rPr>
          <w:rFonts w:ascii="Calibri" w:hAnsi="Calibri"/>
          <w:sz w:val="11"/>
        </w:rPr>
        <w:t>s website at www.brevard</w:t>
      </w:r>
      <w:r w:rsidR="00216575">
        <w:rPr>
          <w:rFonts w:ascii="Calibri" w:hAnsi="Calibri"/>
          <w:sz w:val="11"/>
        </w:rPr>
        <w:t>School</w:t>
      </w:r>
      <w:r>
        <w:rPr>
          <w:rFonts w:ascii="Calibri" w:hAnsi="Calibri"/>
          <w:sz w:val="11"/>
        </w:rPr>
        <w:t>s.org</w:t>
      </w:r>
      <w:r>
        <w:rPr>
          <w:rFonts w:ascii="Calibri" w:hAnsi="Calibri"/>
          <w:sz w:val="11"/>
          <w:u w:color="0000CC"/>
        </w:rPr>
        <w:t>.</w:t>
      </w:r>
      <w:r>
        <w:rPr>
          <w:rFonts w:ascii="Calibri" w:hAnsi="Calibri"/>
          <w:sz w:val="11"/>
        </w:rPr>
        <w:t xml:space="preserve">  Failure to comply will result</w:t>
      </w:r>
      <w:r>
        <w:rPr>
          <w:rFonts w:ascii="Calibri" w:hAnsi="Calibri"/>
          <w:spacing w:val="-3"/>
          <w:sz w:val="11"/>
        </w:rPr>
        <w:t xml:space="preserve"> </w:t>
      </w:r>
      <w:r>
        <w:rPr>
          <w:rFonts w:ascii="Calibri" w:hAnsi="Calibri"/>
          <w:sz w:val="11"/>
        </w:rPr>
        <w:t>in</w:t>
      </w:r>
      <w:r>
        <w:rPr>
          <w:rFonts w:ascii="Calibri" w:hAnsi="Calibri"/>
          <w:spacing w:val="-3"/>
          <w:sz w:val="11"/>
        </w:rPr>
        <w:t xml:space="preserve"> </w:t>
      </w:r>
      <w:r>
        <w:rPr>
          <w:rFonts w:ascii="Calibri" w:hAnsi="Calibri"/>
          <w:sz w:val="11"/>
        </w:rPr>
        <w:t>the</w:t>
      </w:r>
      <w:r>
        <w:rPr>
          <w:rFonts w:ascii="Calibri" w:hAnsi="Calibri"/>
          <w:spacing w:val="-3"/>
          <w:sz w:val="11"/>
        </w:rPr>
        <w:t xml:space="preserve"> </w:t>
      </w:r>
      <w:r>
        <w:rPr>
          <w:rFonts w:ascii="Calibri" w:hAnsi="Calibri"/>
          <w:sz w:val="11"/>
        </w:rPr>
        <w:t>immediate</w:t>
      </w:r>
      <w:r>
        <w:rPr>
          <w:rFonts w:ascii="Calibri" w:hAnsi="Calibri"/>
          <w:spacing w:val="-4"/>
          <w:sz w:val="11"/>
        </w:rPr>
        <w:t xml:space="preserve"> </w:t>
      </w:r>
      <w:r>
        <w:rPr>
          <w:rFonts w:ascii="Calibri" w:hAnsi="Calibri"/>
          <w:sz w:val="11"/>
        </w:rPr>
        <w:t>termination</w:t>
      </w:r>
      <w:r>
        <w:rPr>
          <w:rFonts w:ascii="Calibri" w:hAnsi="Calibri"/>
          <w:spacing w:val="-3"/>
          <w:sz w:val="11"/>
        </w:rPr>
        <w:t xml:space="preserve"> </w:t>
      </w:r>
      <w:r>
        <w:rPr>
          <w:rFonts w:ascii="Calibri" w:hAnsi="Calibri"/>
          <w:sz w:val="11"/>
        </w:rPr>
        <w:t>of</w:t>
      </w:r>
      <w:r>
        <w:rPr>
          <w:rFonts w:ascii="Calibri" w:hAnsi="Calibri"/>
          <w:spacing w:val="-4"/>
          <w:sz w:val="11"/>
        </w:rPr>
        <w:t xml:space="preserve"> </w:t>
      </w:r>
      <w:r>
        <w:rPr>
          <w:rFonts w:ascii="Calibri" w:hAnsi="Calibri"/>
          <w:sz w:val="11"/>
        </w:rPr>
        <w:t>contract.</w:t>
      </w:r>
    </w:p>
    <w:p w14:paraId="7E9758E8" w14:textId="177D9651" w:rsidR="00C95246" w:rsidRPr="0083183C" w:rsidRDefault="00C95246" w:rsidP="00C95246">
      <w:pPr>
        <w:pStyle w:val="NormalWeb"/>
        <w:numPr>
          <w:ilvl w:val="0"/>
          <w:numId w:val="10"/>
        </w:numPr>
        <w:rPr>
          <w:sz w:val="11"/>
          <w:szCs w:val="11"/>
        </w:rPr>
      </w:pPr>
      <w:r w:rsidRPr="0083183C">
        <w:rPr>
          <w:rFonts w:ascii="Calibri" w:hAnsi="Calibri" w:cs="Calibri"/>
          <w:b/>
          <w:bCs/>
          <w:sz w:val="11"/>
          <w:szCs w:val="11"/>
        </w:rPr>
        <w:t xml:space="preserve">Jessica Lunsford Act--Background </w:t>
      </w:r>
      <w:r w:rsidRPr="0083183C">
        <w:rPr>
          <w:rFonts w:ascii="Calibri" w:hAnsi="Calibri" w:cs="Calibri"/>
          <w:sz w:val="11"/>
          <w:szCs w:val="11"/>
        </w:rPr>
        <w:t xml:space="preserve">screening requirements for certain non-instructional </w:t>
      </w:r>
      <w:r w:rsidR="00216575">
        <w:rPr>
          <w:rFonts w:ascii="Calibri" w:hAnsi="Calibri" w:cs="Calibri"/>
          <w:sz w:val="11"/>
          <w:szCs w:val="11"/>
        </w:rPr>
        <w:t>School</w:t>
      </w:r>
      <w:r w:rsidRPr="0083183C">
        <w:rPr>
          <w:rFonts w:ascii="Calibri" w:hAnsi="Calibri" w:cs="Calibri"/>
          <w:sz w:val="11"/>
          <w:szCs w:val="11"/>
        </w:rPr>
        <w:t xml:space="preserve"> district employees and contractors.</w:t>
      </w:r>
      <w:r w:rsidRPr="0083183C">
        <w:rPr>
          <w:rFonts w:ascii="ArialMT" w:hAnsi="ArialMT" w:hint="eastAsia"/>
          <w:sz w:val="11"/>
          <w:szCs w:val="11"/>
        </w:rPr>
        <w:t>—</w:t>
      </w:r>
      <w:r w:rsidRPr="0083183C">
        <w:rPr>
          <w:rFonts w:ascii="Calibri" w:hAnsi="Calibri" w:cs="Calibri"/>
          <w:sz w:val="11"/>
          <w:szCs w:val="11"/>
        </w:rPr>
        <w:t xml:space="preserve">(1) Except as provided in Fla. Stat. s. 1012.467 or s. 1012.468, non- instructional </w:t>
      </w:r>
      <w:r w:rsidR="00216575">
        <w:rPr>
          <w:rFonts w:ascii="Calibri" w:hAnsi="Calibri" w:cs="Calibri"/>
          <w:sz w:val="11"/>
          <w:szCs w:val="11"/>
        </w:rPr>
        <w:t>School</w:t>
      </w:r>
      <w:r w:rsidRPr="0083183C">
        <w:rPr>
          <w:rFonts w:ascii="Calibri" w:hAnsi="Calibri" w:cs="Calibri"/>
          <w:sz w:val="11"/>
          <w:szCs w:val="11"/>
        </w:rPr>
        <w:t xml:space="preserve"> district employees or contractual personnel who are permitted access on </w:t>
      </w:r>
      <w:r w:rsidR="00216575">
        <w:rPr>
          <w:rFonts w:ascii="Calibri" w:hAnsi="Calibri" w:cs="Calibri"/>
          <w:sz w:val="11"/>
          <w:szCs w:val="11"/>
        </w:rPr>
        <w:t>School</w:t>
      </w:r>
      <w:r w:rsidRPr="0083183C">
        <w:rPr>
          <w:rFonts w:ascii="Calibri" w:hAnsi="Calibri" w:cs="Calibri"/>
          <w:sz w:val="11"/>
          <w:szCs w:val="11"/>
        </w:rPr>
        <w:t xml:space="preserve"> grounds when students are present, who have direct contact with students or who have access to or control of </w:t>
      </w:r>
      <w:r w:rsidR="00216575">
        <w:rPr>
          <w:rFonts w:ascii="Calibri" w:hAnsi="Calibri" w:cs="Calibri"/>
          <w:sz w:val="11"/>
          <w:szCs w:val="11"/>
        </w:rPr>
        <w:t>School</w:t>
      </w:r>
      <w:r w:rsidRPr="0083183C">
        <w:rPr>
          <w:rFonts w:ascii="Calibri" w:hAnsi="Calibri" w:cs="Calibri"/>
          <w:sz w:val="11"/>
          <w:szCs w:val="11"/>
        </w:rPr>
        <w:t xml:space="preserve"> funds must meet level 2 screening requirements as described in Fla. Stat. s. 1012.32. Contractual personnel shall include any vendor, individual, or entity under contract with a </w:t>
      </w:r>
      <w:r w:rsidR="00216575">
        <w:rPr>
          <w:rFonts w:ascii="Calibri" w:hAnsi="Calibri" w:cs="Calibri"/>
          <w:sz w:val="11"/>
          <w:szCs w:val="11"/>
        </w:rPr>
        <w:t>School</w:t>
      </w:r>
      <w:r w:rsidRPr="0083183C">
        <w:rPr>
          <w:rFonts w:ascii="Calibri" w:hAnsi="Calibri" w:cs="Calibri"/>
          <w:sz w:val="11"/>
          <w:szCs w:val="11"/>
        </w:rPr>
        <w:t xml:space="preserve"> or the </w:t>
      </w:r>
      <w:r w:rsidR="00216575">
        <w:rPr>
          <w:rFonts w:ascii="Calibri" w:hAnsi="Calibri" w:cs="Calibri"/>
          <w:sz w:val="11"/>
          <w:szCs w:val="11"/>
        </w:rPr>
        <w:t>School</w:t>
      </w:r>
      <w:r w:rsidRPr="0083183C">
        <w:rPr>
          <w:rFonts w:ascii="Calibri" w:hAnsi="Calibri" w:cs="Calibri"/>
          <w:sz w:val="11"/>
          <w:szCs w:val="11"/>
        </w:rPr>
        <w:t xml:space="preserve"> board.(2) Every 5 years following employment or entry into a contract in a capacity described in subsection (1), each person who is so employed or under contract with the </w:t>
      </w:r>
      <w:r w:rsidR="00216575">
        <w:rPr>
          <w:rFonts w:ascii="Calibri" w:hAnsi="Calibri" w:cs="Calibri"/>
          <w:sz w:val="11"/>
          <w:szCs w:val="11"/>
        </w:rPr>
        <w:t>School</w:t>
      </w:r>
      <w:r w:rsidRPr="0083183C">
        <w:rPr>
          <w:rFonts w:ascii="Calibri" w:hAnsi="Calibri" w:cs="Calibri"/>
          <w:sz w:val="11"/>
          <w:szCs w:val="11"/>
        </w:rPr>
        <w:t xml:space="preserve"> district must meet level 2 screening requirements as described in Fla. Stat. s. 1012.32, at which time the </w:t>
      </w:r>
      <w:r w:rsidR="00216575">
        <w:rPr>
          <w:rFonts w:ascii="Calibri" w:hAnsi="Calibri" w:cs="Calibri"/>
          <w:sz w:val="11"/>
          <w:szCs w:val="11"/>
        </w:rPr>
        <w:t>School</w:t>
      </w:r>
      <w:r w:rsidRPr="0083183C">
        <w:rPr>
          <w:rFonts w:ascii="Calibri" w:hAnsi="Calibri" w:cs="Calibri"/>
          <w:sz w:val="11"/>
          <w:szCs w:val="11"/>
        </w:rPr>
        <w:t xml:space="preserve"> district shall request the Department of Law Enforcement to forward the fingerprints to the Federal Bureau of Investigation for the level 2 screening. If, for any reason following employment or entry into a contract in a capacity described in subsection (1), the fingerprints of a person who is so employed or under contract with the </w:t>
      </w:r>
      <w:r w:rsidR="00216575">
        <w:rPr>
          <w:rFonts w:ascii="Calibri" w:hAnsi="Calibri" w:cs="Calibri"/>
          <w:sz w:val="11"/>
          <w:szCs w:val="11"/>
        </w:rPr>
        <w:t>School</w:t>
      </w:r>
      <w:r w:rsidRPr="0083183C">
        <w:rPr>
          <w:rFonts w:ascii="Calibri" w:hAnsi="Calibri" w:cs="Calibri"/>
          <w:sz w:val="11"/>
          <w:szCs w:val="11"/>
        </w:rPr>
        <w:t xml:space="preserve"> district are not retained by the Department of Law Enforcement under Fla. Stat. s. 1012.32(3)(a) and (b), the person must file a complete set of fingerprints with the district </w:t>
      </w:r>
      <w:r w:rsidR="00216575">
        <w:rPr>
          <w:rFonts w:ascii="Calibri" w:hAnsi="Calibri" w:cs="Calibri"/>
          <w:sz w:val="11"/>
          <w:szCs w:val="11"/>
        </w:rPr>
        <w:t>School</w:t>
      </w:r>
      <w:r w:rsidRPr="0083183C">
        <w:rPr>
          <w:rFonts w:ascii="Calibri" w:hAnsi="Calibri" w:cs="Calibri"/>
          <w:sz w:val="11"/>
          <w:szCs w:val="11"/>
        </w:rPr>
        <w:t xml:space="preserve"> superintendent of the employing or contracting </w:t>
      </w:r>
      <w:r w:rsidR="00216575">
        <w:rPr>
          <w:rFonts w:ascii="Calibri" w:hAnsi="Calibri" w:cs="Calibri"/>
          <w:sz w:val="11"/>
          <w:szCs w:val="11"/>
        </w:rPr>
        <w:t>School</w:t>
      </w:r>
      <w:r w:rsidRPr="0083183C">
        <w:rPr>
          <w:rFonts w:ascii="Calibri" w:hAnsi="Calibri" w:cs="Calibri"/>
          <w:sz w:val="11"/>
          <w:szCs w:val="11"/>
        </w:rPr>
        <w:t xml:space="preserve"> district. Upon submission of fingerprints for this purpose, the </w:t>
      </w:r>
      <w:proofErr w:type="gramStart"/>
      <w:r w:rsidR="00216575">
        <w:rPr>
          <w:rFonts w:ascii="Calibri" w:hAnsi="Calibri" w:cs="Calibri"/>
          <w:sz w:val="11"/>
          <w:szCs w:val="11"/>
        </w:rPr>
        <w:t>School</w:t>
      </w:r>
      <w:proofErr w:type="gramEnd"/>
      <w:r w:rsidRPr="0083183C">
        <w:rPr>
          <w:rFonts w:ascii="Calibri" w:hAnsi="Calibri" w:cs="Calibri"/>
          <w:sz w:val="11"/>
          <w:szCs w:val="11"/>
        </w:rPr>
        <w:t xml:space="preserve"> district shall request the Department of Law Enforcement to forward the fingerprints to the Federal Bureau of Investigation for the level 2 screening, and the fingerprints shall be retained by the Department of Law Enforcement under Fla. Stat. s. 1012.32(3)(a) and (b). The cost of the state and federal criminal history check required by level 2 screening may be borne by the district </w:t>
      </w:r>
      <w:r w:rsidR="00216575">
        <w:rPr>
          <w:rFonts w:ascii="Calibri" w:hAnsi="Calibri" w:cs="Calibri"/>
          <w:sz w:val="11"/>
          <w:szCs w:val="11"/>
        </w:rPr>
        <w:t>School</w:t>
      </w:r>
      <w:r w:rsidRPr="0083183C">
        <w:rPr>
          <w:rFonts w:ascii="Calibri" w:hAnsi="Calibri" w:cs="Calibri"/>
          <w:sz w:val="11"/>
          <w:szCs w:val="11"/>
        </w:rPr>
        <w:t xml:space="preserve"> board, the contractor, or the person fingerprinted. Under penalty of perjury, each person who is employed or under contract in a capacity described in subsection (1) must agree to inform his or her employer or the party with whom he or she is under contract within 48 hours if convicted of any disqualifying offense while he or she is employed or under contract in that capacity.(3) If it is found that a person who is employed or under contract in a capacity described in subsection (1) does not meet the level 2 requirements, the person shall be immediately suspended from working in that capacity and shall remain suspended until final resolution of any appeals. </w:t>
      </w:r>
    </w:p>
    <w:p w14:paraId="533D07E3" w14:textId="5E6C995E" w:rsidR="00184F89" w:rsidRDefault="00184F89" w:rsidP="00184F89">
      <w:pPr>
        <w:pStyle w:val="ListParagraph"/>
        <w:numPr>
          <w:ilvl w:val="0"/>
          <w:numId w:val="10"/>
        </w:numPr>
        <w:tabs>
          <w:tab w:val="left" w:pos="288"/>
        </w:tabs>
        <w:spacing w:before="1"/>
        <w:ind w:left="287" w:right="104" w:hanging="179"/>
        <w:jc w:val="both"/>
        <w:rPr>
          <w:rFonts w:ascii="Calibri" w:hAnsi="Calibri"/>
          <w:sz w:val="11"/>
        </w:rPr>
      </w:pPr>
      <w:r>
        <w:rPr>
          <w:rFonts w:ascii="Calibri" w:hAnsi="Calibri"/>
          <w:sz w:val="11"/>
        </w:rPr>
        <w:t xml:space="preserve">All prices bid shall be from date of award </w:t>
      </w:r>
      <w:r w:rsidRPr="0083183C">
        <w:rPr>
          <w:rFonts w:ascii="Calibri" w:hAnsi="Calibri"/>
          <w:sz w:val="11"/>
        </w:rPr>
        <w:t xml:space="preserve">and ending July 31, </w:t>
      </w:r>
      <w:r w:rsidR="00C01475">
        <w:rPr>
          <w:rFonts w:ascii="Calibri" w:hAnsi="Calibri"/>
          <w:sz w:val="11"/>
        </w:rPr>
        <w:t>202</w:t>
      </w:r>
      <w:r w:rsidR="00A72B5D">
        <w:rPr>
          <w:rFonts w:ascii="Calibri" w:hAnsi="Calibri"/>
          <w:sz w:val="11"/>
        </w:rPr>
        <w:t>5</w:t>
      </w:r>
      <w:r>
        <w:rPr>
          <w:rFonts w:ascii="Calibri" w:hAnsi="Calibri"/>
          <w:sz w:val="11"/>
        </w:rPr>
        <w:t xml:space="preserve">. Contract may be renewed annually on expiration date of original contract. This renewal may be accomplished for up to four (4) times, provided the price schedule remains unchanged, or price increase/decrease is set at a price acceptable to the vendor(s) and </w:t>
      </w:r>
      <w:r w:rsidR="00341513">
        <w:rPr>
          <w:rFonts w:ascii="Calibri" w:hAnsi="Calibri"/>
          <w:sz w:val="11"/>
        </w:rPr>
        <w:t>Odyssey</w:t>
      </w:r>
      <w:r>
        <w:rPr>
          <w:rFonts w:ascii="Calibri" w:hAnsi="Calibri"/>
          <w:sz w:val="11"/>
        </w:rPr>
        <w:t>. Renewals will be for a one (1) year period, from January 1 – December 31. Actions</w:t>
      </w:r>
      <w:r>
        <w:rPr>
          <w:rFonts w:ascii="Calibri" w:hAnsi="Calibri"/>
          <w:spacing w:val="-3"/>
          <w:sz w:val="11"/>
        </w:rPr>
        <w:t xml:space="preserve"> </w:t>
      </w:r>
      <w:r>
        <w:rPr>
          <w:rFonts w:ascii="Calibri" w:hAnsi="Calibri"/>
          <w:sz w:val="11"/>
        </w:rPr>
        <w:t>taken</w:t>
      </w:r>
      <w:r>
        <w:rPr>
          <w:rFonts w:ascii="Calibri" w:hAnsi="Calibri"/>
          <w:spacing w:val="-3"/>
          <w:sz w:val="11"/>
        </w:rPr>
        <w:t xml:space="preserve"> </w:t>
      </w:r>
      <w:r>
        <w:rPr>
          <w:rFonts w:ascii="Calibri" w:hAnsi="Calibri"/>
          <w:sz w:val="11"/>
        </w:rPr>
        <w:t>under</w:t>
      </w:r>
      <w:r>
        <w:rPr>
          <w:rFonts w:ascii="Calibri" w:hAnsi="Calibri"/>
          <w:spacing w:val="-2"/>
          <w:sz w:val="11"/>
        </w:rPr>
        <w:t xml:space="preserve"> </w:t>
      </w:r>
      <w:r>
        <w:rPr>
          <w:rFonts w:ascii="Calibri" w:hAnsi="Calibri"/>
          <w:sz w:val="11"/>
        </w:rPr>
        <w:t>this</w:t>
      </w:r>
      <w:r>
        <w:rPr>
          <w:rFonts w:ascii="Calibri" w:hAnsi="Calibri"/>
          <w:spacing w:val="-2"/>
          <w:sz w:val="11"/>
        </w:rPr>
        <w:t xml:space="preserve"> </w:t>
      </w:r>
      <w:r>
        <w:rPr>
          <w:rFonts w:ascii="Calibri" w:hAnsi="Calibri"/>
          <w:sz w:val="11"/>
        </w:rPr>
        <w:t>provision</w:t>
      </w:r>
      <w:r>
        <w:rPr>
          <w:rFonts w:ascii="Calibri" w:hAnsi="Calibri"/>
          <w:spacing w:val="-3"/>
          <w:sz w:val="11"/>
        </w:rPr>
        <w:t xml:space="preserve"> </w:t>
      </w:r>
      <w:r>
        <w:rPr>
          <w:rFonts w:ascii="Calibri" w:hAnsi="Calibri"/>
          <w:sz w:val="11"/>
        </w:rPr>
        <w:t>will</w:t>
      </w:r>
      <w:r>
        <w:rPr>
          <w:rFonts w:ascii="Calibri" w:hAnsi="Calibri"/>
          <w:spacing w:val="-2"/>
          <w:sz w:val="11"/>
        </w:rPr>
        <w:t xml:space="preserve"> </w:t>
      </w:r>
      <w:r>
        <w:rPr>
          <w:rFonts w:ascii="Calibri" w:hAnsi="Calibri"/>
          <w:sz w:val="11"/>
        </w:rPr>
        <w:t>be</w:t>
      </w:r>
      <w:r>
        <w:rPr>
          <w:rFonts w:ascii="Calibri" w:hAnsi="Calibri"/>
          <w:spacing w:val="-2"/>
          <w:sz w:val="11"/>
        </w:rPr>
        <w:t xml:space="preserve"> </w:t>
      </w:r>
      <w:r>
        <w:rPr>
          <w:rFonts w:ascii="Calibri" w:hAnsi="Calibri"/>
          <w:sz w:val="11"/>
        </w:rPr>
        <w:t>at</w:t>
      </w:r>
      <w:r>
        <w:rPr>
          <w:rFonts w:ascii="Calibri" w:hAnsi="Calibri"/>
          <w:spacing w:val="-2"/>
          <w:sz w:val="11"/>
        </w:rPr>
        <w:t xml:space="preserve"> </w:t>
      </w:r>
      <w:r>
        <w:rPr>
          <w:rFonts w:ascii="Calibri" w:hAnsi="Calibri"/>
          <w:sz w:val="11"/>
        </w:rPr>
        <w:t>the</w:t>
      </w:r>
      <w:r>
        <w:rPr>
          <w:rFonts w:ascii="Calibri" w:hAnsi="Calibri"/>
          <w:spacing w:val="-3"/>
          <w:sz w:val="11"/>
        </w:rPr>
        <w:t xml:space="preserve"> </w:t>
      </w:r>
      <w:r>
        <w:rPr>
          <w:rFonts w:ascii="Calibri" w:hAnsi="Calibri"/>
          <w:sz w:val="11"/>
        </w:rPr>
        <w:t>option</w:t>
      </w:r>
      <w:r>
        <w:rPr>
          <w:rFonts w:ascii="Calibri" w:hAnsi="Calibri"/>
          <w:spacing w:val="-2"/>
          <w:sz w:val="11"/>
        </w:rPr>
        <w:t xml:space="preserve"> </w:t>
      </w:r>
      <w:r>
        <w:rPr>
          <w:rFonts w:ascii="Calibri" w:hAnsi="Calibri"/>
          <w:sz w:val="11"/>
        </w:rPr>
        <w:t>of</w:t>
      </w:r>
      <w:r>
        <w:rPr>
          <w:rFonts w:ascii="Calibri" w:hAnsi="Calibri"/>
          <w:spacing w:val="-2"/>
          <w:sz w:val="11"/>
        </w:rPr>
        <w:t xml:space="preserve"> </w:t>
      </w:r>
      <w:r w:rsidR="00341513">
        <w:rPr>
          <w:rFonts w:ascii="Calibri" w:hAnsi="Calibri"/>
          <w:sz w:val="11"/>
        </w:rPr>
        <w:t>Odyssey</w:t>
      </w:r>
      <w:r>
        <w:rPr>
          <w:rFonts w:ascii="Calibri" w:hAnsi="Calibri"/>
          <w:sz w:val="11"/>
        </w:rPr>
        <w:t>.</w:t>
      </w:r>
    </w:p>
    <w:p w14:paraId="6764646E" w14:textId="3A3A4696" w:rsidR="00184F89" w:rsidRDefault="00184F89" w:rsidP="00184F89">
      <w:pPr>
        <w:pStyle w:val="ListParagraph"/>
        <w:numPr>
          <w:ilvl w:val="0"/>
          <w:numId w:val="10"/>
        </w:numPr>
        <w:tabs>
          <w:tab w:val="left" w:pos="289"/>
        </w:tabs>
        <w:ind w:left="295" w:right="105" w:hanging="187"/>
        <w:jc w:val="both"/>
        <w:rPr>
          <w:rFonts w:ascii="Calibri" w:hAnsi="Calibri"/>
          <w:sz w:val="11"/>
        </w:rPr>
      </w:pPr>
      <w:r>
        <w:rPr>
          <w:rFonts w:ascii="Calibri" w:hAnsi="Calibri"/>
          <w:sz w:val="11"/>
        </w:rPr>
        <w:lastRenderedPageBreak/>
        <w:t>Bids may be hand delivered to</w:t>
      </w:r>
      <w:r w:rsidR="00A72B5D">
        <w:rPr>
          <w:rFonts w:ascii="Calibri" w:hAnsi="Calibri"/>
          <w:sz w:val="11"/>
        </w:rPr>
        <w:t xml:space="preserve"> </w:t>
      </w:r>
      <w:r w:rsidR="00341513">
        <w:rPr>
          <w:rFonts w:ascii="Calibri" w:hAnsi="Calibri"/>
          <w:sz w:val="11"/>
        </w:rPr>
        <w:t>c/o</w:t>
      </w:r>
      <w:r>
        <w:rPr>
          <w:rFonts w:ascii="Calibri" w:hAnsi="Calibri"/>
          <w:sz w:val="11"/>
        </w:rPr>
        <w:t xml:space="preserve"> </w:t>
      </w:r>
      <w:r w:rsidR="00C01475">
        <w:rPr>
          <w:rFonts w:ascii="Calibri" w:hAnsi="Calibri"/>
          <w:sz w:val="11"/>
        </w:rPr>
        <w:t xml:space="preserve">Cindy Chapman at Odyssey Charter </w:t>
      </w:r>
      <w:r w:rsidR="00216575">
        <w:rPr>
          <w:rFonts w:ascii="Calibri" w:hAnsi="Calibri"/>
          <w:sz w:val="11"/>
        </w:rPr>
        <w:t>School</w:t>
      </w:r>
      <w:r>
        <w:rPr>
          <w:rFonts w:ascii="Calibri" w:hAnsi="Calibri"/>
          <w:sz w:val="11"/>
        </w:rPr>
        <w:t>, 1755 Eldron Blvd, SE, Palm Bay, FL 32909, forwarded by United States Mail, or other delivery service available. The Board disclaims any responsibility for bids forwarded by the U.S. Mail or other delivery service and received beyond the bid‐ opening</w:t>
      </w:r>
      <w:r>
        <w:rPr>
          <w:rFonts w:ascii="Calibri" w:hAnsi="Calibri"/>
          <w:spacing w:val="-11"/>
          <w:sz w:val="11"/>
        </w:rPr>
        <w:t xml:space="preserve"> </w:t>
      </w:r>
      <w:r>
        <w:rPr>
          <w:rFonts w:ascii="Calibri" w:hAnsi="Calibri"/>
          <w:sz w:val="11"/>
        </w:rPr>
        <w:t>deadline.</w:t>
      </w:r>
    </w:p>
    <w:p w14:paraId="116DCF6B" w14:textId="289D6B9E" w:rsidR="00184F89" w:rsidRPr="0083183C" w:rsidRDefault="00184F89" w:rsidP="00184F89">
      <w:pPr>
        <w:pStyle w:val="ListParagraph"/>
        <w:numPr>
          <w:ilvl w:val="0"/>
          <w:numId w:val="10"/>
        </w:numPr>
        <w:tabs>
          <w:tab w:val="left" w:pos="288"/>
        </w:tabs>
        <w:spacing w:before="3"/>
        <w:ind w:left="295" w:right="106" w:hanging="187"/>
        <w:jc w:val="both"/>
        <w:rPr>
          <w:rFonts w:ascii="Calibri" w:hAnsi="Calibri"/>
          <w:b/>
          <w:sz w:val="12"/>
        </w:rPr>
      </w:pPr>
      <w:r w:rsidRPr="0083183C">
        <w:rPr>
          <w:rFonts w:ascii="Calibri" w:hAnsi="Calibri"/>
          <w:sz w:val="12"/>
        </w:rPr>
        <w:t xml:space="preserve">Envelopes/packages containing bids shall be </w:t>
      </w:r>
      <w:r w:rsidRPr="0083183C">
        <w:rPr>
          <w:rFonts w:ascii="Calibri" w:hAnsi="Calibri"/>
          <w:sz w:val="12"/>
          <w:u w:val="single"/>
        </w:rPr>
        <w:t xml:space="preserve">sealed </w:t>
      </w:r>
      <w:r w:rsidRPr="0083183C">
        <w:rPr>
          <w:rFonts w:ascii="Calibri" w:hAnsi="Calibri"/>
          <w:sz w:val="12"/>
        </w:rPr>
        <w:t xml:space="preserve">and clearly labeled with bidder name, address &amp; phone #, as well as: </w:t>
      </w:r>
      <w:r w:rsidRPr="00124EDD">
        <w:rPr>
          <w:rFonts w:ascii="Calibri" w:hAnsi="Calibri"/>
          <w:b/>
          <w:sz w:val="12"/>
          <w:highlight w:val="yellow"/>
        </w:rPr>
        <w:t xml:space="preserve">SEALED BID #    </w:t>
      </w:r>
      <w:r w:rsidR="00706D41">
        <w:rPr>
          <w:rFonts w:ascii="Calibri" w:hAnsi="Calibri"/>
          <w:b/>
          <w:sz w:val="12"/>
          <w:highlight w:val="yellow"/>
        </w:rPr>
        <w:t>05</w:t>
      </w:r>
      <w:r w:rsidRPr="00124EDD">
        <w:rPr>
          <w:rFonts w:ascii="Calibri" w:hAnsi="Calibri"/>
          <w:b/>
          <w:sz w:val="12"/>
          <w:highlight w:val="yellow"/>
        </w:rPr>
        <w:t xml:space="preserve">    </w:t>
      </w:r>
      <w:r w:rsidR="004326DD" w:rsidRPr="004326DD">
        <w:rPr>
          <w:rFonts w:ascii="Calibri" w:hAnsi="Calibri"/>
          <w:b/>
          <w:sz w:val="12"/>
          <w:highlight w:val="yellow"/>
        </w:rPr>
        <w:t>Fresh Produce Bid</w:t>
      </w:r>
    </w:p>
    <w:p w14:paraId="0CBA04BC" w14:textId="1755264E" w:rsidR="00F12210" w:rsidRDefault="00184F89" w:rsidP="00184F89">
      <w:pPr>
        <w:ind w:left="3250" w:right="520" w:firstLine="684"/>
        <w:rPr>
          <w:rFonts w:ascii="Calibri" w:hAnsi="Calibri"/>
          <w:u w:val="thick"/>
        </w:rPr>
      </w:pPr>
      <w:r>
        <w:rPr>
          <w:rFonts w:ascii="Calibri"/>
          <w:sz w:val="16"/>
        </w:rPr>
        <w:t>Cindy Chapman</w:t>
      </w:r>
      <w:r w:rsidR="00C95246">
        <w:rPr>
          <w:rFonts w:ascii="Calibri"/>
          <w:sz w:val="16"/>
        </w:rPr>
        <w:t xml:space="preserve">, </w:t>
      </w:r>
      <w:r>
        <w:rPr>
          <w:rFonts w:ascii="Calibri"/>
          <w:sz w:val="16"/>
        </w:rPr>
        <w:t>Caf</w:t>
      </w:r>
      <w:r>
        <w:rPr>
          <w:rFonts w:ascii="Calibri"/>
          <w:sz w:val="16"/>
        </w:rPr>
        <w:t>é</w:t>
      </w:r>
      <w:r>
        <w:rPr>
          <w:rFonts w:ascii="Calibri"/>
          <w:sz w:val="16"/>
        </w:rPr>
        <w:t xml:space="preserve"> Director</w:t>
      </w:r>
      <w:r w:rsidR="00B33B82">
        <w:rPr>
          <w:rFonts w:ascii="Calibri"/>
          <w:sz w:val="16"/>
        </w:rPr>
        <w:t>,</w:t>
      </w:r>
      <w:r w:rsidR="00341513">
        <w:rPr>
          <w:rFonts w:ascii="Calibri"/>
          <w:sz w:val="16"/>
        </w:rPr>
        <w:t xml:space="preserve"> </w:t>
      </w:r>
      <w:hyperlink r:id="rId10" w:history="1">
        <w:r w:rsidR="00B33B82" w:rsidRPr="000C41BF">
          <w:rPr>
            <w:rStyle w:val="Hyperlink"/>
            <w:rFonts w:ascii="Calibri"/>
            <w:sz w:val="16"/>
          </w:rPr>
          <w:t>Chapmand@odysseycharter</w:t>
        </w:r>
        <w:r w:rsidR="00216575">
          <w:rPr>
            <w:rStyle w:val="Hyperlink"/>
            <w:rFonts w:ascii="Calibri"/>
            <w:sz w:val="16"/>
          </w:rPr>
          <w:t>School</w:t>
        </w:r>
        <w:r w:rsidR="00B33B82" w:rsidRPr="000C41BF">
          <w:rPr>
            <w:rStyle w:val="Hyperlink"/>
            <w:rFonts w:ascii="Calibri"/>
            <w:sz w:val="16"/>
          </w:rPr>
          <w:t>.com</w:t>
        </w:r>
      </w:hyperlink>
      <w:r w:rsidR="00F87B82">
        <w:br w:type="column"/>
      </w:r>
      <w:r w:rsidR="00F87B82">
        <w:rPr>
          <w:rFonts w:ascii="Calibri" w:hAnsi="Calibri"/>
          <w:u w:val="thick"/>
        </w:rPr>
        <w:lastRenderedPageBreak/>
        <w:t>Bid #</w:t>
      </w:r>
      <w:r>
        <w:rPr>
          <w:rFonts w:ascii="Calibri" w:hAnsi="Calibri"/>
          <w:u w:val="thick"/>
        </w:rPr>
        <w:t xml:space="preserve">     </w:t>
      </w:r>
      <w:proofErr w:type="gramStart"/>
      <w:r>
        <w:rPr>
          <w:rFonts w:ascii="Calibri" w:hAnsi="Calibri"/>
          <w:u w:val="thick"/>
        </w:rPr>
        <w:t xml:space="preserve">  </w:t>
      </w:r>
      <w:r w:rsidR="00F87B82">
        <w:rPr>
          <w:rFonts w:ascii="Calibri" w:hAnsi="Calibri"/>
          <w:u w:val="thick"/>
        </w:rPr>
        <w:t>,</w:t>
      </w:r>
      <w:proofErr w:type="gramEnd"/>
      <w:r w:rsidR="00F87B82">
        <w:rPr>
          <w:rFonts w:ascii="Calibri" w:hAnsi="Calibri"/>
          <w:u w:val="thick"/>
        </w:rPr>
        <w:t xml:space="preserve"> FARM‐TO‐</w:t>
      </w:r>
      <w:r w:rsidR="00216575">
        <w:rPr>
          <w:rFonts w:ascii="Calibri" w:hAnsi="Calibri"/>
          <w:u w:val="thick"/>
        </w:rPr>
        <w:t>SCHOOL</w:t>
      </w:r>
      <w:r w:rsidR="00F87B82">
        <w:rPr>
          <w:rFonts w:ascii="Calibri" w:hAnsi="Calibri"/>
          <w:u w:val="thick"/>
        </w:rPr>
        <w:t xml:space="preserve"> FRESH PRODUCE</w:t>
      </w:r>
    </w:p>
    <w:p w14:paraId="57545652" w14:textId="77777777" w:rsidR="00184F89" w:rsidRDefault="00184F89" w:rsidP="00184F89">
      <w:pPr>
        <w:spacing w:before="131"/>
        <w:ind w:left="115"/>
        <w:rPr>
          <w:rFonts w:ascii="Calibri"/>
          <w:b/>
          <w:sz w:val="16"/>
        </w:rPr>
      </w:pPr>
      <w:r>
        <w:rPr>
          <w:rFonts w:ascii="Calibri"/>
          <w:b/>
          <w:sz w:val="16"/>
          <w:u w:val="single"/>
        </w:rPr>
        <w:t>General Information</w:t>
      </w:r>
    </w:p>
    <w:p w14:paraId="59806034" w14:textId="77777777" w:rsidR="00184F89" w:rsidRDefault="00184F89">
      <w:pPr>
        <w:pStyle w:val="Heading1"/>
        <w:spacing w:before="23"/>
        <w:ind w:left="115" w:firstLine="0"/>
        <w:jc w:val="left"/>
        <w:rPr>
          <w:rFonts w:ascii="Calibri" w:hAnsi="Calibri"/>
          <w:u w:val="none"/>
        </w:rPr>
      </w:pPr>
    </w:p>
    <w:p w14:paraId="0174364B" w14:textId="1C17044F" w:rsidR="004566B2" w:rsidRDefault="00F87B82" w:rsidP="004566B2">
      <w:pPr>
        <w:ind w:left="115" w:right="115"/>
        <w:jc w:val="both"/>
        <w:rPr>
          <w:rFonts w:ascii="Calibri" w:hAnsi="Calibri"/>
          <w:sz w:val="16"/>
        </w:rPr>
      </w:pPr>
      <w:r>
        <w:rPr>
          <w:rFonts w:ascii="Calibri" w:hAnsi="Calibri"/>
          <w:b/>
          <w:sz w:val="16"/>
        </w:rPr>
        <w:t xml:space="preserve">1 </w:t>
      </w:r>
      <w:r>
        <w:rPr>
          <w:rFonts w:ascii="Calibri" w:hAnsi="Calibri"/>
          <w:b/>
          <w:sz w:val="16"/>
          <w:u w:val="single"/>
        </w:rPr>
        <w:t xml:space="preserve">Bid Submittals </w:t>
      </w:r>
      <w:r>
        <w:rPr>
          <w:rFonts w:ascii="Calibri" w:hAnsi="Calibri"/>
          <w:sz w:val="16"/>
        </w:rPr>
        <w:t xml:space="preserve">One (1) manually signed original, with all proper documentation, one (1) photocopy of the bid and </w:t>
      </w:r>
      <w:r w:rsidR="00B33B82">
        <w:rPr>
          <w:rFonts w:ascii="Calibri" w:hAnsi="Calibri"/>
          <w:sz w:val="16"/>
        </w:rPr>
        <w:t>documentation and</w:t>
      </w:r>
      <w:r>
        <w:rPr>
          <w:rFonts w:ascii="Calibri" w:hAnsi="Calibri"/>
          <w:sz w:val="16"/>
        </w:rPr>
        <w:t xml:space="preserve"> excel spreadsheet containing pricing.</w:t>
      </w:r>
    </w:p>
    <w:p w14:paraId="1117DE55" w14:textId="30E1D540" w:rsidR="004566B2" w:rsidRDefault="004566B2" w:rsidP="004566B2">
      <w:pPr>
        <w:ind w:left="115" w:right="115"/>
        <w:jc w:val="both"/>
        <w:rPr>
          <w:rFonts w:ascii="Calibri" w:eastAsia="Times New Roman" w:hAnsi="Calibri" w:cs="Calibri"/>
          <w:sz w:val="16"/>
          <w:szCs w:val="16"/>
        </w:rPr>
      </w:pPr>
      <w:r w:rsidRPr="004566B2">
        <w:rPr>
          <w:rFonts w:ascii="Calibri" w:eastAsia="Times New Roman" w:hAnsi="Calibri" w:cs="Calibri"/>
          <w:b/>
          <w:bCs/>
          <w:sz w:val="16"/>
          <w:szCs w:val="16"/>
        </w:rPr>
        <w:t>1-2 Minority-Owned Business Enterprise</w:t>
      </w:r>
      <w:r w:rsidRPr="004566B2">
        <w:rPr>
          <w:rFonts w:ascii="Calibri" w:eastAsia="Times New Roman" w:hAnsi="Calibri" w:cs="Calibri"/>
          <w:sz w:val="16"/>
          <w:szCs w:val="16"/>
        </w:rPr>
        <w:t xml:space="preserve">-- Both parties agree to take affirmative steps to ensure that small businesses, minority-owned </w:t>
      </w:r>
      <w:r w:rsidR="00B33B82" w:rsidRPr="004566B2">
        <w:rPr>
          <w:rFonts w:ascii="Calibri" w:eastAsia="Times New Roman" w:hAnsi="Calibri" w:cs="Calibri"/>
          <w:sz w:val="16"/>
          <w:szCs w:val="16"/>
        </w:rPr>
        <w:t>businesses,</w:t>
      </w:r>
      <w:r w:rsidRPr="004566B2">
        <w:rPr>
          <w:rFonts w:ascii="Calibri" w:eastAsia="Times New Roman" w:hAnsi="Calibri" w:cs="Calibri"/>
          <w:sz w:val="16"/>
          <w:szCs w:val="16"/>
        </w:rPr>
        <w:t xml:space="preserve"> and women’s business enterprises are used whenever possible. Assuring those small businesses, minority-owned businesses and women’s businesses are solicited whenever they are potential sources. Where the requirement permits, establishing delivery schedules which will encourage participation by small businesses, minority-owned </w:t>
      </w:r>
      <w:r w:rsidR="00B33B82" w:rsidRPr="004566B2">
        <w:rPr>
          <w:rFonts w:ascii="Calibri" w:eastAsia="Times New Roman" w:hAnsi="Calibri" w:cs="Calibri"/>
          <w:sz w:val="16"/>
          <w:szCs w:val="16"/>
        </w:rPr>
        <w:t>businesses,</w:t>
      </w:r>
      <w:r w:rsidRPr="004566B2">
        <w:rPr>
          <w:rFonts w:ascii="Calibri" w:eastAsia="Times New Roman" w:hAnsi="Calibri" w:cs="Calibri"/>
          <w:sz w:val="16"/>
          <w:szCs w:val="16"/>
        </w:rPr>
        <w:t xml:space="preserve"> and women’s businesses. Using the services and assistance of the Small Business Administration and the Department of Commerce’s Minority Business Development Agency in the solicitation and utilization of small businesses, minority-owned </w:t>
      </w:r>
      <w:r w:rsidR="00B33B82" w:rsidRPr="004566B2">
        <w:rPr>
          <w:rFonts w:ascii="Calibri" w:eastAsia="Times New Roman" w:hAnsi="Calibri" w:cs="Calibri"/>
          <w:sz w:val="16"/>
          <w:szCs w:val="16"/>
        </w:rPr>
        <w:t>businesses,</w:t>
      </w:r>
      <w:r w:rsidRPr="004566B2">
        <w:rPr>
          <w:rFonts w:ascii="Calibri" w:eastAsia="Times New Roman" w:hAnsi="Calibri" w:cs="Calibri"/>
          <w:sz w:val="16"/>
          <w:szCs w:val="16"/>
        </w:rPr>
        <w:t xml:space="preserve"> and women’s business enterprises. </w:t>
      </w:r>
    </w:p>
    <w:p w14:paraId="14A4D470" w14:textId="2BC15826" w:rsidR="004566B2" w:rsidRPr="008772BA" w:rsidRDefault="004566B2" w:rsidP="008772BA">
      <w:pPr>
        <w:ind w:left="115" w:right="115"/>
        <w:jc w:val="both"/>
        <w:rPr>
          <w:rFonts w:ascii="Calibri" w:eastAsia="Times New Roman" w:hAnsi="Calibri" w:cs="Calibri"/>
          <w:sz w:val="16"/>
          <w:szCs w:val="16"/>
        </w:rPr>
      </w:pPr>
      <w:r w:rsidRPr="004566B2">
        <w:rPr>
          <w:rFonts w:ascii="Calibri" w:eastAsia="Times New Roman" w:hAnsi="Calibri" w:cs="Calibri"/>
          <w:b/>
          <w:bCs/>
          <w:sz w:val="16"/>
          <w:szCs w:val="16"/>
        </w:rPr>
        <w:t xml:space="preserve">1-3-Piggybacking—A </w:t>
      </w:r>
      <w:r w:rsidR="00216575">
        <w:rPr>
          <w:rFonts w:ascii="Calibri" w:eastAsia="Times New Roman" w:hAnsi="Calibri" w:cs="Calibri"/>
          <w:b/>
          <w:bCs/>
          <w:sz w:val="16"/>
          <w:szCs w:val="16"/>
        </w:rPr>
        <w:t>School</w:t>
      </w:r>
      <w:r w:rsidRPr="004566B2">
        <w:rPr>
          <w:rFonts w:ascii="Calibri" w:eastAsia="Times New Roman" w:hAnsi="Calibri" w:cs="Calibri"/>
          <w:b/>
          <w:bCs/>
          <w:sz w:val="16"/>
          <w:szCs w:val="16"/>
        </w:rPr>
        <w:t xml:space="preserve"> Food Authority (SFA) </w:t>
      </w:r>
      <w:r w:rsidRPr="004566B2">
        <w:rPr>
          <w:rFonts w:ascii="Calibri" w:eastAsia="Times New Roman" w:hAnsi="Calibri" w:cs="Calibri"/>
          <w:sz w:val="16"/>
          <w:szCs w:val="16"/>
        </w:rPr>
        <w:t xml:space="preserve">may make purchases at or below the specified prices from contracts awarded by other city or county governmental agencies, other district </w:t>
      </w:r>
      <w:r w:rsidR="00216575">
        <w:rPr>
          <w:rFonts w:ascii="Calibri" w:eastAsia="Times New Roman" w:hAnsi="Calibri" w:cs="Calibri"/>
          <w:sz w:val="16"/>
          <w:szCs w:val="16"/>
        </w:rPr>
        <w:t>School</w:t>
      </w:r>
      <w:r w:rsidRPr="004566B2">
        <w:rPr>
          <w:rFonts w:ascii="Calibri" w:eastAsia="Times New Roman" w:hAnsi="Calibri" w:cs="Calibri"/>
          <w:sz w:val="16"/>
          <w:szCs w:val="16"/>
        </w:rPr>
        <w:t xml:space="preserve"> boards, community colleges, federal agencies, the public or governmental agencies of any state, or from state university system cooperative bid agreements, when the awarded vendor will permit purchases by an SFA at the same terms, conditions, and prices (or below such prices) awarded in such contract, and such purchases are to the economic advantage of the Odyssey Charter </w:t>
      </w:r>
      <w:r w:rsidR="00216575">
        <w:rPr>
          <w:rFonts w:ascii="Calibri" w:eastAsia="Times New Roman" w:hAnsi="Calibri" w:cs="Calibri"/>
          <w:sz w:val="16"/>
          <w:szCs w:val="16"/>
        </w:rPr>
        <w:t>School</w:t>
      </w:r>
      <w:r w:rsidRPr="004566B2">
        <w:rPr>
          <w:rFonts w:ascii="Calibri" w:eastAsia="Times New Roman" w:hAnsi="Calibri" w:cs="Calibri"/>
          <w:sz w:val="16"/>
          <w:szCs w:val="16"/>
        </w:rPr>
        <w:t xml:space="preserve">s, Inc. This process, commonly referred to as “piggybacking,” is not a method for procuring goods and </w:t>
      </w:r>
      <w:r w:rsidR="00C916A0" w:rsidRPr="004566B2">
        <w:rPr>
          <w:rFonts w:ascii="Calibri" w:eastAsia="Times New Roman" w:hAnsi="Calibri" w:cs="Calibri"/>
          <w:sz w:val="16"/>
          <w:szCs w:val="16"/>
        </w:rPr>
        <w:t>services but</w:t>
      </w:r>
      <w:r w:rsidRPr="004566B2">
        <w:rPr>
          <w:rFonts w:ascii="Calibri" w:eastAsia="Times New Roman" w:hAnsi="Calibri" w:cs="Calibri"/>
          <w:sz w:val="16"/>
          <w:szCs w:val="16"/>
        </w:rPr>
        <w:t xml:space="preserve"> is an option SFAs may use </w:t>
      </w:r>
      <w:proofErr w:type="gramStart"/>
      <w:r w:rsidRPr="004566B2">
        <w:rPr>
          <w:rFonts w:ascii="Calibri" w:eastAsia="Times New Roman" w:hAnsi="Calibri" w:cs="Calibri"/>
          <w:sz w:val="16"/>
          <w:szCs w:val="16"/>
        </w:rPr>
        <w:t>in an effort to</w:t>
      </w:r>
      <w:proofErr w:type="gramEnd"/>
      <w:r w:rsidRPr="004566B2">
        <w:rPr>
          <w:rFonts w:ascii="Calibri" w:eastAsia="Times New Roman" w:hAnsi="Calibri" w:cs="Calibri"/>
          <w:sz w:val="16"/>
          <w:szCs w:val="16"/>
        </w:rPr>
        <w:t xml:space="preserve"> obtain the most economical prices for needed items. Piggybacking on a contract will not be approved by the FDACS if it will cause a substantive change to this solicitation. Using the services and assistance of the Small Business Administration and the Department of Commerce’s Minority Business Development Agency in the solicitation and utilization of small businesses, minority-owned </w:t>
      </w:r>
      <w:r w:rsidR="00B33B82" w:rsidRPr="004566B2">
        <w:rPr>
          <w:rFonts w:ascii="Calibri" w:eastAsia="Times New Roman" w:hAnsi="Calibri" w:cs="Calibri"/>
          <w:sz w:val="16"/>
          <w:szCs w:val="16"/>
        </w:rPr>
        <w:t>businesses,</w:t>
      </w:r>
      <w:r w:rsidRPr="004566B2">
        <w:rPr>
          <w:rFonts w:ascii="Calibri" w:eastAsia="Times New Roman" w:hAnsi="Calibri" w:cs="Calibri"/>
          <w:sz w:val="16"/>
          <w:szCs w:val="16"/>
        </w:rPr>
        <w:t xml:space="preserve"> and women’s business enterprises. </w:t>
      </w:r>
    </w:p>
    <w:p w14:paraId="26FDF7E5" w14:textId="15AC1E66" w:rsidR="00F12210" w:rsidRDefault="00F87B82">
      <w:pPr>
        <w:spacing w:line="194" w:lineRule="exact"/>
        <w:ind w:left="116"/>
        <w:jc w:val="both"/>
        <w:rPr>
          <w:rFonts w:ascii="Calibri" w:hAnsi="Calibri"/>
          <w:b/>
          <w:sz w:val="16"/>
        </w:rPr>
      </w:pPr>
      <w:r>
        <w:rPr>
          <w:rFonts w:ascii="Calibri" w:hAnsi="Calibri"/>
          <w:b/>
          <w:sz w:val="16"/>
        </w:rPr>
        <w:t>1‐</w:t>
      </w:r>
      <w:r w:rsidR="004566B2">
        <w:rPr>
          <w:rFonts w:ascii="Calibri" w:hAnsi="Calibri"/>
          <w:b/>
          <w:sz w:val="16"/>
        </w:rPr>
        <w:t>4</w:t>
      </w:r>
      <w:r>
        <w:rPr>
          <w:rFonts w:ascii="Calibri" w:hAnsi="Calibri"/>
          <w:b/>
          <w:sz w:val="16"/>
        </w:rPr>
        <w:t xml:space="preserve"> </w:t>
      </w:r>
      <w:r>
        <w:rPr>
          <w:rFonts w:ascii="Calibri" w:hAnsi="Calibri"/>
          <w:b/>
          <w:sz w:val="16"/>
          <w:u w:val="single"/>
        </w:rPr>
        <w:t>Definitions</w:t>
      </w:r>
    </w:p>
    <w:p w14:paraId="781BCE20" w14:textId="77777777" w:rsidR="00F12210" w:rsidRDefault="00F87B82">
      <w:pPr>
        <w:ind w:left="152"/>
        <w:jc w:val="both"/>
        <w:rPr>
          <w:rFonts w:ascii="Calibri"/>
          <w:sz w:val="16"/>
        </w:rPr>
      </w:pPr>
      <w:proofErr w:type="gramStart"/>
      <w:r>
        <w:rPr>
          <w:rFonts w:ascii="Calibri"/>
          <w:sz w:val="16"/>
        </w:rPr>
        <w:t>For the purpose of</w:t>
      </w:r>
      <w:proofErr w:type="gramEnd"/>
      <w:r>
        <w:rPr>
          <w:rFonts w:ascii="Calibri"/>
          <w:sz w:val="16"/>
        </w:rPr>
        <w:t xml:space="preserve"> this Invitation to Bid (ITB), following words and phrases shall have these meanings:</w:t>
      </w:r>
    </w:p>
    <w:p w14:paraId="5DBF9BD5" w14:textId="6A7F0A19" w:rsidR="00F12210" w:rsidRDefault="00F87B82">
      <w:pPr>
        <w:pStyle w:val="ListParagraph"/>
        <w:numPr>
          <w:ilvl w:val="1"/>
          <w:numId w:val="10"/>
        </w:numPr>
        <w:tabs>
          <w:tab w:val="left" w:pos="657"/>
        </w:tabs>
        <w:ind w:hanging="269"/>
        <w:rPr>
          <w:rFonts w:ascii="Calibri" w:hAnsi="Calibri"/>
          <w:sz w:val="16"/>
        </w:rPr>
      </w:pPr>
      <w:r>
        <w:rPr>
          <w:rFonts w:ascii="Calibri" w:hAnsi="Calibri"/>
          <w:b/>
          <w:sz w:val="16"/>
        </w:rPr>
        <w:t>“</w:t>
      </w:r>
      <w:r w:rsidR="00216575">
        <w:rPr>
          <w:rFonts w:ascii="Calibri" w:hAnsi="Calibri"/>
          <w:b/>
          <w:sz w:val="16"/>
        </w:rPr>
        <w:t>School</w:t>
      </w:r>
      <w:r>
        <w:rPr>
          <w:rFonts w:ascii="Calibri" w:hAnsi="Calibri"/>
          <w:b/>
          <w:sz w:val="16"/>
        </w:rPr>
        <w:t xml:space="preserve">” </w:t>
      </w:r>
      <w:r>
        <w:rPr>
          <w:rFonts w:ascii="Calibri" w:hAnsi="Calibri"/>
          <w:sz w:val="16"/>
        </w:rPr>
        <w:t xml:space="preserve">shall </w:t>
      </w:r>
      <w:r w:rsidRPr="004566B2">
        <w:rPr>
          <w:rFonts w:ascii="Calibri" w:hAnsi="Calibri"/>
          <w:sz w:val="16"/>
        </w:rPr>
        <w:t>mean</w:t>
      </w:r>
      <w:r w:rsidRPr="008772BA">
        <w:rPr>
          <w:rFonts w:ascii="Calibri" w:hAnsi="Calibri"/>
          <w:sz w:val="16"/>
        </w:rPr>
        <w:t xml:space="preserve"> </w:t>
      </w:r>
      <w:r w:rsidR="000D6FC8" w:rsidRPr="008772BA">
        <w:rPr>
          <w:rFonts w:ascii="Calibri" w:hAnsi="Calibri"/>
          <w:sz w:val="16"/>
        </w:rPr>
        <w:t xml:space="preserve">Odyssey Charter </w:t>
      </w:r>
      <w:r w:rsidR="00216575">
        <w:rPr>
          <w:rFonts w:ascii="Calibri" w:hAnsi="Calibri"/>
          <w:sz w:val="16"/>
        </w:rPr>
        <w:t>School</w:t>
      </w:r>
      <w:r w:rsidR="00FD23CD" w:rsidRPr="008772BA">
        <w:rPr>
          <w:rFonts w:ascii="Calibri" w:hAnsi="Calibri"/>
          <w:sz w:val="16"/>
        </w:rPr>
        <w:t>, Inc.,</w:t>
      </w:r>
      <w:r w:rsidR="000D6FC8" w:rsidRPr="008772BA">
        <w:rPr>
          <w:rFonts w:ascii="Calibri" w:hAnsi="Calibri"/>
          <w:sz w:val="16"/>
        </w:rPr>
        <w:t xml:space="preserve"> </w:t>
      </w:r>
      <w:r w:rsidR="00C737AD">
        <w:rPr>
          <w:rFonts w:ascii="Calibri" w:hAnsi="Calibri"/>
          <w:sz w:val="16"/>
        </w:rPr>
        <w:t>Palm Bay</w:t>
      </w:r>
      <w:r>
        <w:rPr>
          <w:rFonts w:ascii="Calibri" w:hAnsi="Calibri"/>
          <w:sz w:val="16"/>
        </w:rPr>
        <w:t>,</w:t>
      </w:r>
      <w:r>
        <w:rPr>
          <w:rFonts w:ascii="Calibri" w:hAnsi="Calibri"/>
          <w:spacing w:val="-15"/>
          <w:sz w:val="16"/>
        </w:rPr>
        <w:t xml:space="preserve"> </w:t>
      </w:r>
      <w:r>
        <w:rPr>
          <w:rFonts w:ascii="Calibri" w:hAnsi="Calibri"/>
          <w:sz w:val="16"/>
        </w:rPr>
        <w:t>Florida.</w:t>
      </w:r>
    </w:p>
    <w:p w14:paraId="1ACA1E1C" w14:textId="77777777" w:rsidR="00F12210" w:rsidRDefault="00F87B82">
      <w:pPr>
        <w:pStyle w:val="ListParagraph"/>
        <w:numPr>
          <w:ilvl w:val="1"/>
          <w:numId w:val="10"/>
        </w:numPr>
        <w:tabs>
          <w:tab w:val="left" w:pos="657"/>
        </w:tabs>
        <w:spacing w:line="195" w:lineRule="exact"/>
        <w:ind w:left="656"/>
        <w:rPr>
          <w:rFonts w:ascii="Calibri" w:hAnsi="Calibri"/>
          <w:sz w:val="16"/>
        </w:rPr>
      </w:pPr>
      <w:r>
        <w:rPr>
          <w:rFonts w:ascii="Calibri" w:hAnsi="Calibri"/>
          <w:b/>
          <w:sz w:val="16"/>
        </w:rPr>
        <w:t>“Bidder”</w:t>
      </w:r>
      <w:r>
        <w:rPr>
          <w:rFonts w:ascii="Calibri" w:hAnsi="Calibri"/>
          <w:b/>
          <w:spacing w:val="-3"/>
          <w:sz w:val="16"/>
        </w:rPr>
        <w:t xml:space="preserve"> </w:t>
      </w:r>
      <w:r>
        <w:rPr>
          <w:rFonts w:ascii="Calibri" w:hAnsi="Calibri"/>
          <w:sz w:val="16"/>
        </w:rPr>
        <w:t>shall</w:t>
      </w:r>
      <w:r>
        <w:rPr>
          <w:rFonts w:ascii="Calibri" w:hAnsi="Calibri"/>
          <w:spacing w:val="-2"/>
          <w:sz w:val="16"/>
        </w:rPr>
        <w:t xml:space="preserve"> </w:t>
      </w:r>
      <w:r>
        <w:rPr>
          <w:rFonts w:ascii="Calibri" w:hAnsi="Calibri"/>
          <w:sz w:val="16"/>
        </w:rPr>
        <w:t>mean</w:t>
      </w:r>
      <w:r>
        <w:rPr>
          <w:rFonts w:ascii="Calibri" w:hAnsi="Calibri"/>
          <w:spacing w:val="-3"/>
          <w:sz w:val="16"/>
        </w:rPr>
        <w:t xml:space="preserve"> </w:t>
      </w:r>
      <w:r>
        <w:rPr>
          <w:rFonts w:ascii="Calibri" w:hAnsi="Calibri"/>
          <w:sz w:val="16"/>
        </w:rPr>
        <w:t>any</w:t>
      </w:r>
      <w:r>
        <w:rPr>
          <w:rFonts w:ascii="Calibri" w:hAnsi="Calibri"/>
          <w:spacing w:val="-3"/>
          <w:sz w:val="16"/>
        </w:rPr>
        <w:t xml:space="preserve"> </w:t>
      </w:r>
      <w:r>
        <w:rPr>
          <w:rFonts w:ascii="Calibri" w:hAnsi="Calibri"/>
          <w:sz w:val="16"/>
        </w:rPr>
        <w:t>person,</w:t>
      </w:r>
      <w:r>
        <w:rPr>
          <w:rFonts w:ascii="Calibri" w:hAnsi="Calibri"/>
          <w:spacing w:val="-3"/>
          <w:sz w:val="16"/>
        </w:rPr>
        <w:t xml:space="preserve"> </w:t>
      </w:r>
      <w:r>
        <w:rPr>
          <w:rFonts w:ascii="Calibri" w:hAnsi="Calibri"/>
          <w:sz w:val="16"/>
        </w:rPr>
        <w:t>firm</w:t>
      </w:r>
      <w:r>
        <w:rPr>
          <w:rFonts w:ascii="Calibri" w:hAnsi="Calibri"/>
          <w:spacing w:val="-3"/>
          <w:sz w:val="16"/>
        </w:rPr>
        <w:t xml:space="preserve"> </w:t>
      </w:r>
      <w:r>
        <w:rPr>
          <w:rFonts w:ascii="Calibri" w:hAnsi="Calibri"/>
          <w:sz w:val="16"/>
        </w:rPr>
        <w:t>or</w:t>
      </w:r>
      <w:r>
        <w:rPr>
          <w:rFonts w:ascii="Calibri" w:hAnsi="Calibri"/>
          <w:spacing w:val="-2"/>
          <w:sz w:val="16"/>
        </w:rPr>
        <w:t xml:space="preserve"> </w:t>
      </w:r>
      <w:r>
        <w:rPr>
          <w:rFonts w:ascii="Calibri" w:hAnsi="Calibri"/>
          <w:sz w:val="16"/>
        </w:rPr>
        <w:t>corporation</w:t>
      </w:r>
      <w:r>
        <w:rPr>
          <w:rFonts w:ascii="Calibri" w:hAnsi="Calibri"/>
          <w:spacing w:val="-2"/>
          <w:sz w:val="16"/>
        </w:rPr>
        <w:t xml:space="preserve"> </w:t>
      </w:r>
      <w:r>
        <w:rPr>
          <w:rFonts w:ascii="Calibri" w:hAnsi="Calibri"/>
          <w:sz w:val="16"/>
        </w:rPr>
        <w:t>who</w:t>
      </w:r>
      <w:r>
        <w:rPr>
          <w:rFonts w:ascii="Calibri" w:hAnsi="Calibri"/>
          <w:spacing w:val="-3"/>
          <w:sz w:val="16"/>
        </w:rPr>
        <w:t xml:space="preserve"> </w:t>
      </w:r>
      <w:r>
        <w:rPr>
          <w:rFonts w:ascii="Calibri" w:hAnsi="Calibri"/>
          <w:sz w:val="16"/>
        </w:rPr>
        <w:t>submits</w:t>
      </w:r>
      <w:r>
        <w:rPr>
          <w:rFonts w:ascii="Calibri" w:hAnsi="Calibri"/>
          <w:spacing w:val="-2"/>
          <w:sz w:val="16"/>
        </w:rPr>
        <w:t xml:space="preserve"> </w:t>
      </w:r>
      <w:r>
        <w:rPr>
          <w:rFonts w:ascii="Calibri" w:hAnsi="Calibri"/>
          <w:sz w:val="16"/>
        </w:rPr>
        <w:t>a</w:t>
      </w:r>
      <w:r>
        <w:rPr>
          <w:rFonts w:ascii="Calibri" w:hAnsi="Calibri"/>
          <w:spacing w:val="-2"/>
          <w:sz w:val="16"/>
        </w:rPr>
        <w:t xml:space="preserve"> </w:t>
      </w:r>
      <w:r>
        <w:rPr>
          <w:rFonts w:ascii="Calibri" w:hAnsi="Calibri"/>
          <w:sz w:val="16"/>
        </w:rPr>
        <w:t>bid</w:t>
      </w:r>
      <w:r>
        <w:rPr>
          <w:rFonts w:ascii="Calibri" w:hAnsi="Calibri"/>
          <w:spacing w:val="-2"/>
          <w:sz w:val="16"/>
        </w:rPr>
        <w:t xml:space="preserve"> </w:t>
      </w:r>
      <w:r>
        <w:rPr>
          <w:rFonts w:ascii="Calibri" w:hAnsi="Calibri"/>
          <w:sz w:val="16"/>
        </w:rPr>
        <w:t>pursuant</w:t>
      </w:r>
      <w:r>
        <w:rPr>
          <w:rFonts w:ascii="Calibri" w:hAnsi="Calibri"/>
          <w:spacing w:val="-2"/>
          <w:sz w:val="16"/>
        </w:rPr>
        <w:t xml:space="preserve"> </w:t>
      </w:r>
      <w:r>
        <w:rPr>
          <w:rFonts w:ascii="Calibri" w:hAnsi="Calibri"/>
          <w:sz w:val="16"/>
        </w:rPr>
        <w:t>to</w:t>
      </w:r>
      <w:r>
        <w:rPr>
          <w:rFonts w:ascii="Calibri" w:hAnsi="Calibri"/>
          <w:spacing w:val="-3"/>
          <w:sz w:val="16"/>
        </w:rPr>
        <w:t xml:space="preserve"> </w:t>
      </w:r>
      <w:r>
        <w:rPr>
          <w:rFonts w:ascii="Calibri" w:hAnsi="Calibri"/>
          <w:sz w:val="16"/>
        </w:rPr>
        <w:t>this</w:t>
      </w:r>
      <w:r>
        <w:rPr>
          <w:rFonts w:ascii="Calibri" w:hAnsi="Calibri"/>
          <w:spacing w:val="-3"/>
          <w:sz w:val="16"/>
        </w:rPr>
        <w:t xml:space="preserve"> </w:t>
      </w:r>
      <w:r>
        <w:rPr>
          <w:rFonts w:ascii="Calibri" w:hAnsi="Calibri"/>
          <w:sz w:val="16"/>
        </w:rPr>
        <w:t>ITB.</w:t>
      </w:r>
    </w:p>
    <w:p w14:paraId="56F1E8F2" w14:textId="77777777" w:rsidR="00F12210" w:rsidRDefault="00F87B82">
      <w:pPr>
        <w:pStyle w:val="ListParagraph"/>
        <w:numPr>
          <w:ilvl w:val="1"/>
          <w:numId w:val="10"/>
        </w:numPr>
        <w:tabs>
          <w:tab w:val="left" w:pos="657"/>
        </w:tabs>
        <w:ind w:right="115" w:hanging="269"/>
        <w:rPr>
          <w:rFonts w:ascii="Calibri" w:hAnsi="Calibri"/>
          <w:sz w:val="16"/>
        </w:rPr>
      </w:pPr>
      <w:r>
        <w:rPr>
          <w:rFonts w:ascii="Calibri" w:hAnsi="Calibri"/>
          <w:b/>
          <w:sz w:val="16"/>
        </w:rPr>
        <w:t xml:space="preserve">“Contractor or Vendor” </w:t>
      </w:r>
      <w:r>
        <w:rPr>
          <w:rFonts w:ascii="Calibri" w:hAnsi="Calibri"/>
          <w:sz w:val="16"/>
        </w:rPr>
        <w:t>shall mean the successful bidder, whether a corporation, partnership, individual or any combination thereof, and its,</w:t>
      </w:r>
      <w:r>
        <w:rPr>
          <w:rFonts w:ascii="Calibri" w:hAnsi="Calibri"/>
          <w:spacing w:val="-3"/>
          <w:sz w:val="16"/>
        </w:rPr>
        <w:t xml:space="preserve"> </w:t>
      </w:r>
      <w:r>
        <w:rPr>
          <w:rFonts w:ascii="Calibri" w:hAnsi="Calibri"/>
          <w:sz w:val="16"/>
        </w:rPr>
        <w:t>their</w:t>
      </w:r>
      <w:r>
        <w:rPr>
          <w:rFonts w:ascii="Calibri" w:hAnsi="Calibri"/>
          <w:spacing w:val="-4"/>
          <w:sz w:val="16"/>
        </w:rPr>
        <w:t xml:space="preserve"> </w:t>
      </w:r>
      <w:r>
        <w:rPr>
          <w:rFonts w:ascii="Calibri" w:hAnsi="Calibri"/>
          <w:sz w:val="16"/>
        </w:rPr>
        <w:t>or</w:t>
      </w:r>
      <w:r>
        <w:rPr>
          <w:rFonts w:ascii="Calibri" w:hAnsi="Calibri"/>
          <w:spacing w:val="-4"/>
          <w:sz w:val="16"/>
        </w:rPr>
        <w:t xml:space="preserve"> </w:t>
      </w:r>
      <w:r>
        <w:rPr>
          <w:rFonts w:ascii="Calibri" w:hAnsi="Calibri"/>
          <w:sz w:val="16"/>
        </w:rPr>
        <w:t>his</w:t>
      </w:r>
      <w:r>
        <w:rPr>
          <w:rFonts w:ascii="Calibri" w:hAnsi="Calibri"/>
          <w:spacing w:val="-4"/>
          <w:sz w:val="16"/>
        </w:rPr>
        <w:t xml:space="preserve"> </w:t>
      </w:r>
      <w:r>
        <w:rPr>
          <w:rFonts w:ascii="Calibri" w:hAnsi="Calibri"/>
          <w:sz w:val="16"/>
        </w:rPr>
        <w:t>successors,</w:t>
      </w:r>
      <w:r>
        <w:rPr>
          <w:rFonts w:ascii="Calibri" w:hAnsi="Calibri"/>
          <w:spacing w:val="-4"/>
          <w:sz w:val="16"/>
        </w:rPr>
        <w:t xml:space="preserve"> </w:t>
      </w:r>
      <w:r>
        <w:rPr>
          <w:rFonts w:ascii="Calibri" w:hAnsi="Calibri"/>
          <w:sz w:val="16"/>
        </w:rPr>
        <w:t>personal</w:t>
      </w:r>
      <w:r>
        <w:rPr>
          <w:rFonts w:ascii="Calibri" w:hAnsi="Calibri"/>
          <w:spacing w:val="-3"/>
          <w:sz w:val="16"/>
        </w:rPr>
        <w:t xml:space="preserve"> </w:t>
      </w:r>
      <w:r>
        <w:rPr>
          <w:rFonts w:ascii="Calibri" w:hAnsi="Calibri"/>
          <w:sz w:val="16"/>
        </w:rPr>
        <w:t>representatives,</w:t>
      </w:r>
      <w:r>
        <w:rPr>
          <w:rFonts w:ascii="Calibri" w:hAnsi="Calibri"/>
          <w:spacing w:val="-4"/>
          <w:sz w:val="16"/>
        </w:rPr>
        <w:t xml:space="preserve"> </w:t>
      </w:r>
      <w:r>
        <w:rPr>
          <w:rFonts w:ascii="Calibri" w:hAnsi="Calibri"/>
          <w:sz w:val="16"/>
        </w:rPr>
        <w:t>executors,</w:t>
      </w:r>
      <w:r>
        <w:rPr>
          <w:rFonts w:ascii="Calibri" w:hAnsi="Calibri"/>
          <w:spacing w:val="-4"/>
          <w:sz w:val="16"/>
        </w:rPr>
        <w:t xml:space="preserve"> </w:t>
      </w:r>
      <w:r>
        <w:rPr>
          <w:rFonts w:ascii="Calibri" w:hAnsi="Calibri"/>
          <w:sz w:val="16"/>
        </w:rPr>
        <w:t>administrators,</w:t>
      </w:r>
      <w:r>
        <w:rPr>
          <w:rFonts w:ascii="Calibri" w:hAnsi="Calibri"/>
          <w:spacing w:val="-4"/>
          <w:sz w:val="16"/>
        </w:rPr>
        <w:t xml:space="preserve"> </w:t>
      </w:r>
      <w:r>
        <w:rPr>
          <w:rFonts w:ascii="Calibri" w:hAnsi="Calibri"/>
          <w:sz w:val="16"/>
        </w:rPr>
        <w:t>and</w:t>
      </w:r>
      <w:r>
        <w:rPr>
          <w:rFonts w:ascii="Calibri" w:hAnsi="Calibri"/>
          <w:spacing w:val="-4"/>
          <w:sz w:val="16"/>
        </w:rPr>
        <w:t xml:space="preserve"> </w:t>
      </w:r>
      <w:r>
        <w:rPr>
          <w:rFonts w:ascii="Calibri" w:hAnsi="Calibri"/>
          <w:sz w:val="16"/>
        </w:rPr>
        <w:t>assignees.</w:t>
      </w:r>
    </w:p>
    <w:p w14:paraId="19825E6A" w14:textId="184A3B8D" w:rsidR="00F12210" w:rsidRDefault="00F87B82">
      <w:pPr>
        <w:ind w:left="115" w:right="114"/>
        <w:jc w:val="both"/>
        <w:rPr>
          <w:rFonts w:ascii="Calibri" w:hAnsi="Calibri"/>
          <w:sz w:val="16"/>
        </w:rPr>
      </w:pPr>
      <w:r>
        <w:rPr>
          <w:rFonts w:ascii="Calibri" w:hAnsi="Calibri"/>
          <w:b/>
          <w:sz w:val="16"/>
        </w:rPr>
        <w:t>1‐</w:t>
      </w:r>
      <w:r w:rsidR="004566B2">
        <w:rPr>
          <w:rFonts w:ascii="Calibri" w:hAnsi="Calibri"/>
          <w:b/>
          <w:sz w:val="16"/>
        </w:rPr>
        <w:t>5</w:t>
      </w:r>
      <w:r>
        <w:rPr>
          <w:rFonts w:ascii="Calibri" w:hAnsi="Calibri"/>
          <w:b/>
          <w:sz w:val="16"/>
        </w:rPr>
        <w:t xml:space="preserve"> </w:t>
      </w:r>
      <w:r>
        <w:rPr>
          <w:rFonts w:ascii="Calibri" w:hAnsi="Calibri"/>
          <w:b/>
          <w:sz w:val="16"/>
          <w:u w:val="single"/>
        </w:rPr>
        <w:t xml:space="preserve">Purpose </w:t>
      </w:r>
      <w:r>
        <w:rPr>
          <w:rFonts w:ascii="Calibri" w:hAnsi="Calibri"/>
          <w:sz w:val="16"/>
        </w:rPr>
        <w:t xml:space="preserve">The purpose of this ITB is to find responsible contractor(s) to secure firm prices </w:t>
      </w:r>
      <w:r w:rsidR="000D6FC8">
        <w:rPr>
          <w:rFonts w:ascii="Calibri" w:hAnsi="Calibri"/>
          <w:sz w:val="16"/>
        </w:rPr>
        <w:t>for Fresh</w:t>
      </w:r>
      <w:r>
        <w:rPr>
          <w:rFonts w:ascii="Calibri" w:hAnsi="Calibri"/>
          <w:sz w:val="16"/>
        </w:rPr>
        <w:t xml:space="preserve"> </w:t>
      </w:r>
      <w:r w:rsidR="000D6FC8">
        <w:rPr>
          <w:rFonts w:ascii="Calibri" w:hAnsi="Calibri"/>
          <w:sz w:val="16"/>
        </w:rPr>
        <w:t>Produce for</w:t>
      </w:r>
      <w:r>
        <w:rPr>
          <w:rFonts w:ascii="Calibri" w:hAnsi="Calibri"/>
          <w:sz w:val="16"/>
        </w:rPr>
        <w:t xml:space="preserve"> Dept. </w:t>
      </w:r>
      <w:r w:rsidR="000D6FC8">
        <w:rPr>
          <w:rFonts w:ascii="Calibri" w:hAnsi="Calibri"/>
          <w:sz w:val="16"/>
        </w:rPr>
        <w:t>of Nutrition</w:t>
      </w:r>
      <w:r>
        <w:rPr>
          <w:rFonts w:ascii="Calibri" w:hAnsi="Calibri"/>
          <w:spacing w:val="-3"/>
          <w:sz w:val="16"/>
        </w:rPr>
        <w:t xml:space="preserve"> </w:t>
      </w:r>
      <w:r>
        <w:rPr>
          <w:rFonts w:ascii="Calibri" w:hAnsi="Calibri"/>
          <w:sz w:val="16"/>
        </w:rPr>
        <w:t>Services</w:t>
      </w:r>
      <w:r>
        <w:rPr>
          <w:rFonts w:ascii="Calibri" w:hAnsi="Calibri"/>
          <w:spacing w:val="-1"/>
          <w:sz w:val="16"/>
        </w:rPr>
        <w:t xml:space="preserve"> </w:t>
      </w:r>
      <w:r>
        <w:rPr>
          <w:rFonts w:ascii="Calibri" w:hAnsi="Calibri"/>
          <w:sz w:val="16"/>
        </w:rPr>
        <w:t>on</w:t>
      </w:r>
      <w:r>
        <w:rPr>
          <w:rFonts w:ascii="Calibri" w:hAnsi="Calibri"/>
          <w:spacing w:val="-3"/>
          <w:sz w:val="16"/>
        </w:rPr>
        <w:t xml:space="preserve"> </w:t>
      </w:r>
      <w:r>
        <w:rPr>
          <w:rFonts w:ascii="Calibri" w:hAnsi="Calibri"/>
          <w:sz w:val="16"/>
        </w:rPr>
        <w:t>an</w:t>
      </w:r>
      <w:r>
        <w:rPr>
          <w:rFonts w:ascii="Calibri" w:hAnsi="Calibri"/>
          <w:spacing w:val="-4"/>
          <w:sz w:val="16"/>
        </w:rPr>
        <w:t xml:space="preserve"> </w:t>
      </w:r>
      <w:r>
        <w:rPr>
          <w:rFonts w:ascii="Calibri" w:hAnsi="Calibri"/>
          <w:sz w:val="16"/>
        </w:rPr>
        <w:t>as</w:t>
      </w:r>
      <w:r>
        <w:rPr>
          <w:rFonts w:ascii="Calibri" w:hAnsi="Calibri"/>
          <w:spacing w:val="-4"/>
          <w:sz w:val="16"/>
        </w:rPr>
        <w:t xml:space="preserve"> </w:t>
      </w:r>
      <w:r>
        <w:rPr>
          <w:rFonts w:ascii="Calibri" w:hAnsi="Calibri"/>
          <w:sz w:val="16"/>
        </w:rPr>
        <w:t>needed</w:t>
      </w:r>
      <w:r>
        <w:rPr>
          <w:rFonts w:ascii="Calibri" w:hAnsi="Calibri"/>
          <w:spacing w:val="-3"/>
          <w:sz w:val="16"/>
        </w:rPr>
        <w:t xml:space="preserve"> </w:t>
      </w:r>
      <w:r>
        <w:rPr>
          <w:rFonts w:ascii="Calibri" w:hAnsi="Calibri"/>
          <w:sz w:val="16"/>
        </w:rPr>
        <w:t>basis,</w:t>
      </w:r>
      <w:r>
        <w:rPr>
          <w:rFonts w:ascii="Calibri" w:hAnsi="Calibri"/>
          <w:spacing w:val="-4"/>
          <w:sz w:val="16"/>
        </w:rPr>
        <w:t xml:space="preserve"> </w:t>
      </w:r>
      <w:r>
        <w:rPr>
          <w:rFonts w:ascii="Calibri" w:hAnsi="Calibri"/>
          <w:sz w:val="16"/>
        </w:rPr>
        <w:t>abiding</w:t>
      </w:r>
      <w:r>
        <w:rPr>
          <w:rFonts w:ascii="Calibri" w:hAnsi="Calibri"/>
          <w:spacing w:val="-3"/>
          <w:sz w:val="16"/>
        </w:rPr>
        <w:t xml:space="preserve"> </w:t>
      </w:r>
      <w:r>
        <w:rPr>
          <w:rFonts w:ascii="Calibri" w:hAnsi="Calibri"/>
          <w:sz w:val="16"/>
        </w:rPr>
        <w:t>by</w:t>
      </w:r>
      <w:r>
        <w:rPr>
          <w:rFonts w:ascii="Calibri" w:hAnsi="Calibri"/>
          <w:spacing w:val="-4"/>
          <w:sz w:val="16"/>
        </w:rPr>
        <w:t xml:space="preserve"> </w:t>
      </w:r>
      <w:r>
        <w:rPr>
          <w:rFonts w:ascii="Calibri" w:hAnsi="Calibri"/>
          <w:sz w:val="16"/>
        </w:rPr>
        <w:t>the</w:t>
      </w:r>
      <w:r>
        <w:rPr>
          <w:rFonts w:ascii="Calibri" w:hAnsi="Calibri"/>
          <w:spacing w:val="-4"/>
          <w:sz w:val="16"/>
        </w:rPr>
        <w:t xml:space="preserve"> </w:t>
      </w:r>
      <w:r>
        <w:rPr>
          <w:rFonts w:ascii="Calibri" w:hAnsi="Calibri"/>
          <w:sz w:val="16"/>
        </w:rPr>
        <w:t>minimum</w:t>
      </w:r>
      <w:r>
        <w:rPr>
          <w:rFonts w:ascii="Calibri" w:hAnsi="Calibri"/>
          <w:spacing w:val="-3"/>
          <w:sz w:val="16"/>
        </w:rPr>
        <w:t xml:space="preserve"> </w:t>
      </w:r>
      <w:r>
        <w:rPr>
          <w:rFonts w:ascii="Calibri" w:hAnsi="Calibri"/>
          <w:sz w:val="16"/>
        </w:rPr>
        <w:t>requirements</w:t>
      </w:r>
      <w:r>
        <w:rPr>
          <w:rFonts w:ascii="Calibri" w:hAnsi="Calibri"/>
          <w:spacing w:val="-4"/>
          <w:sz w:val="16"/>
        </w:rPr>
        <w:t xml:space="preserve"> </w:t>
      </w:r>
      <w:r>
        <w:rPr>
          <w:rFonts w:ascii="Calibri" w:hAnsi="Calibri"/>
          <w:sz w:val="16"/>
        </w:rPr>
        <w:t>set</w:t>
      </w:r>
      <w:r>
        <w:rPr>
          <w:rFonts w:ascii="Calibri" w:hAnsi="Calibri"/>
          <w:spacing w:val="-3"/>
          <w:sz w:val="16"/>
        </w:rPr>
        <w:t xml:space="preserve"> </w:t>
      </w:r>
      <w:r>
        <w:rPr>
          <w:rFonts w:ascii="Calibri" w:hAnsi="Calibri"/>
          <w:sz w:val="16"/>
        </w:rPr>
        <w:t>hereto.</w:t>
      </w:r>
    </w:p>
    <w:p w14:paraId="396CBB76" w14:textId="4899F6DC" w:rsidR="000D6FC8" w:rsidRDefault="00F87B82" w:rsidP="000D6FC8">
      <w:pPr>
        <w:ind w:left="115" w:right="113"/>
        <w:jc w:val="both"/>
        <w:rPr>
          <w:rFonts w:ascii="Calibri" w:hAnsi="Calibri"/>
          <w:sz w:val="16"/>
        </w:rPr>
      </w:pPr>
      <w:r>
        <w:rPr>
          <w:rFonts w:ascii="Calibri" w:hAnsi="Calibri"/>
          <w:b/>
          <w:sz w:val="16"/>
        </w:rPr>
        <w:t>1‐</w:t>
      </w:r>
      <w:r w:rsidR="004566B2">
        <w:rPr>
          <w:rFonts w:ascii="Calibri" w:hAnsi="Calibri"/>
          <w:b/>
          <w:sz w:val="16"/>
        </w:rPr>
        <w:t>6</w:t>
      </w:r>
      <w:r w:rsidR="000D6FC8">
        <w:rPr>
          <w:rFonts w:ascii="Calibri" w:hAnsi="Calibri"/>
          <w:b/>
          <w:sz w:val="16"/>
        </w:rPr>
        <w:t xml:space="preserve"> Method</w:t>
      </w:r>
      <w:r>
        <w:rPr>
          <w:rFonts w:ascii="Calibri" w:hAnsi="Calibri"/>
          <w:b/>
          <w:sz w:val="16"/>
          <w:u w:val="single"/>
        </w:rPr>
        <w:t xml:space="preserve"> of Award </w:t>
      </w:r>
      <w:r w:rsidR="000D6FC8">
        <w:rPr>
          <w:rFonts w:ascii="Calibri" w:hAnsi="Calibri"/>
          <w:sz w:val="16"/>
        </w:rPr>
        <w:t>the</w:t>
      </w:r>
      <w:r>
        <w:rPr>
          <w:rFonts w:ascii="Calibri" w:hAnsi="Calibri"/>
          <w:sz w:val="16"/>
        </w:rPr>
        <w:t xml:space="preserve"> </w:t>
      </w:r>
      <w:r w:rsidR="00216575">
        <w:rPr>
          <w:rFonts w:ascii="Calibri" w:hAnsi="Calibri"/>
          <w:sz w:val="16"/>
        </w:rPr>
        <w:t>School</w:t>
      </w:r>
      <w:r>
        <w:rPr>
          <w:rFonts w:ascii="Calibri" w:hAnsi="Calibri"/>
          <w:sz w:val="16"/>
        </w:rPr>
        <w:t xml:space="preserve"> Board will award contract(s) based on bid price, location, qualifications, and bidder’s ability to meet or </w:t>
      </w:r>
      <w:r w:rsidR="000D6FC8">
        <w:rPr>
          <w:rFonts w:ascii="Calibri" w:hAnsi="Calibri"/>
          <w:sz w:val="16"/>
        </w:rPr>
        <w:t>exceed the</w:t>
      </w:r>
      <w:r>
        <w:rPr>
          <w:rFonts w:ascii="Calibri" w:hAnsi="Calibri"/>
          <w:sz w:val="16"/>
        </w:rPr>
        <w:t xml:space="preserve"> requirements of this ITB. Each bidder must fully complete the ITB and provide all necessary documentation.  Failure to complete bid or </w:t>
      </w:r>
      <w:r w:rsidR="000D6FC8">
        <w:rPr>
          <w:rFonts w:ascii="Calibri" w:hAnsi="Calibri"/>
          <w:sz w:val="16"/>
        </w:rPr>
        <w:t>to supply</w:t>
      </w:r>
      <w:r>
        <w:rPr>
          <w:rFonts w:ascii="Calibri" w:hAnsi="Calibri"/>
          <w:spacing w:val="-3"/>
          <w:sz w:val="16"/>
        </w:rPr>
        <w:t xml:space="preserve"> </w:t>
      </w:r>
      <w:r>
        <w:rPr>
          <w:rFonts w:ascii="Calibri" w:hAnsi="Calibri"/>
          <w:sz w:val="16"/>
        </w:rPr>
        <w:t>the</w:t>
      </w:r>
      <w:r>
        <w:rPr>
          <w:rFonts w:ascii="Calibri" w:hAnsi="Calibri"/>
          <w:spacing w:val="-3"/>
          <w:sz w:val="16"/>
        </w:rPr>
        <w:t xml:space="preserve"> </w:t>
      </w:r>
      <w:r>
        <w:rPr>
          <w:rFonts w:ascii="Calibri" w:hAnsi="Calibri"/>
          <w:sz w:val="16"/>
        </w:rPr>
        <w:t>required</w:t>
      </w:r>
      <w:r>
        <w:rPr>
          <w:rFonts w:ascii="Calibri" w:hAnsi="Calibri"/>
          <w:spacing w:val="-3"/>
          <w:sz w:val="16"/>
        </w:rPr>
        <w:t xml:space="preserve"> </w:t>
      </w:r>
      <w:r>
        <w:rPr>
          <w:rFonts w:ascii="Calibri" w:hAnsi="Calibri"/>
          <w:sz w:val="16"/>
        </w:rPr>
        <w:t>documentation</w:t>
      </w:r>
      <w:r>
        <w:rPr>
          <w:rFonts w:ascii="Calibri" w:hAnsi="Calibri"/>
          <w:spacing w:val="-2"/>
          <w:sz w:val="16"/>
        </w:rPr>
        <w:t xml:space="preserve"> </w:t>
      </w:r>
      <w:r>
        <w:rPr>
          <w:rFonts w:ascii="Calibri" w:hAnsi="Calibri"/>
          <w:sz w:val="16"/>
        </w:rPr>
        <w:t>will</w:t>
      </w:r>
      <w:r>
        <w:rPr>
          <w:rFonts w:ascii="Calibri" w:hAnsi="Calibri"/>
          <w:spacing w:val="-2"/>
          <w:sz w:val="16"/>
        </w:rPr>
        <w:t xml:space="preserve"> </w:t>
      </w:r>
      <w:r>
        <w:rPr>
          <w:rFonts w:ascii="Calibri" w:hAnsi="Calibri"/>
          <w:sz w:val="16"/>
        </w:rPr>
        <w:t>be</w:t>
      </w:r>
      <w:r>
        <w:rPr>
          <w:rFonts w:ascii="Calibri" w:hAnsi="Calibri"/>
          <w:spacing w:val="-3"/>
          <w:sz w:val="16"/>
        </w:rPr>
        <w:t xml:space="preserve"> </w:t>
      </w:r>
      <w:r>
        <w:rPr>
          <w:rFonts w:ascii="Calibri" w:hAnsi="Calibri"/>
          <w:sz w:val="16"/>
        </w:rPr>
        <w:t>grounds</w:t>
      </w:r>
      <w:r>
        <w:rPr>
          <w:rFonts w:ascii="Calibri" w:hAnsi="Calibri"/>
          <w:spacing w:val="-3"/>
          <w:sz w:val="16"/>
        </w:rPr>
        <w:t xml:space="preserve"> </w:t>
      </w:r>
      <w:r>
        <w:rPr>
          <w:rFonts w:ascii="Calibri" w:hAnsi="Calibri"/>
          <w:sz w:val="16"/>
        </w:rPr>
        <w:t>for</w:t>
      </w:r>
      <w:r>
        <w:rPr>
          <w:rFonts w:ascii="Calibri" w:hAnsi="Calibri"/>
          <w:spacing w:val="-2"/>
          <w:sz w:val="16"/>
        </w:rPr>
        <w:t xml:space="preserve"> </w:t>
      </w:r>
      <w:r>
        <w:rPr>
          <w:rFonts w:ascii="Calibri" w:hAnsi="Calibri"/>
          <w:sz w:val="16"/>
        </w:rPr>
        <w:t>rejection</w:t>
      </w:r>
      <w:r>
        <w:rPr>
          <w:rFonts w:ascii="Calibri" w:hAnsi="Calibri"/>
          <w:spacing w:val="-3"/>
          <w:sz w:val="16"/>
        </w:rPr>
        <w:t xml:space="preserve"> </w:t>
      </w:r>
      <w:r>
        <w:rPr>
          <w:rFonts w:ascii="Calibri" w:hAnsi="Calibri"/>
          <w:sz w:val="16"/>
        </w:rPr>
        <w:t>of</w:t>
      </w:r>
      <w:r>
        <w:rPr>
          <w:rFonts w:ascii="Calibri" w:hAnsi="Calibri"/>
          <w:spacing w:val="-2"/>
          <w:sz w:val="16"/>
        </w:rPr>
        <w:t xml:space="preserve"> </w:t>
      </w:r>
      <w:r>
        <w:rPr>
          <w:rFonts w:ascii="Calibri" w:hAnsi="Calibri"/>
          <w:sz w:val="16"/>
        </w:rPr>
        <w:t>bid.</w:t>
      </w:r>
      <w:r w:rsidR="00F77579">
        <w:rPr>
          <w:rFonts w:ascii="Calibri" w:hAnsi="Calibri"/>
          <w:sz w:val="16"/>
        </w:rPr>
        <w:t xml:space="preserve">  The bid will be awarded to the vendor that meets ITB requirements and bids lowest price.</w:t>
      </w:r>
    </w:p>
    <w:p w14:paraId="1B606520" w14:textId="7B4CD4EB" w:rsidR="00F12210" w:rsidRDefault="00F87B82">
      <w:pPr>
        <w:ind w:left="115" w:right="113"/>
        <w:jc w:val="both"/>
        <w:rPr>
          <w:rFonts w:ascii="Calibri" w:hAnsi="Calibri"/>
          <w:sz w:val="16"/>
        </w:rPr>
      </w:pPr>
      <w:r>
        <w:rPr>
          <w:rFonts w:ascii="Calibri" w:hAnsi="Calibri"/>
          <w:b/>
          <w:sz w:val="16"/>
        </w:rPr>
        <w:t>1‐</w:t>
      </w:r>
      <w:r w:rsidR="004566B2">
        <w:rPr>
          <w:rFonts w:ascii="Calibri" w:hAnsi="Calibri"/>
          <w:b/>
          <w:sz w:val="16"/>
        </w:rPr>
        <w:t>7</w:t>
      </w:r>
      <w:r w:rsidR="000D6FC8">
        <w:rPr>
          <w:rFonts w:ascii="Calibri" w:hAnsi="Calibri"/>
          <w:b/>
          <w:sz w:val="16"/>
        </w:rPr>
        <w:t xml:space="preserve"> Interpretation</w:t>
      </w:r>
      <w:r>
        <w:rPr>
          <w:rFonts w:ascii="Calibri" w:hAnsi="Calibri"/>
          <w:b/>
          <w:sz w:val="16"/>
          <w:u w:val="single"/>
        </w:rPr>
        <w:t xml:space="preserve"> and/or Modifications to the ITB </w:t>
      </w:r>
      <w:r>
        <w:rPr>
          <w:rFonts w:ascii="Calibri" w:hAnsi="Calibri"/>
          <w:sz w:val="16"/>
        </w:rPr>
        <w:t xml:space="preserve">No interpretation of the meaning or contents of the Bid Document, no correction of any actual or apparent error, ambiguity, and inconsistency therein, shall be made to any bidder orally. Every request for interpretation regarding the Bid Document shall be made in writing, addressed to the Purchasing Department, </w:t>
      </w:r>
      <w:r w:rsidR="000D6FC8">
        <w:rPr>
          <w:rFonts w:ascii="Calibri" w:hAnsi="Calibri"/>
          <w:sz w:val="16"/>
        </w:rPr>
        <w:t>Attn:</w:t>
      </w:r>
      <w:r>
        <w:rPr>
          <w:rFonts w:ascii="Calibri" w:hAnsi="Calibri"/>
          <w:sz w:val="16"/>
        </w:rPr>
        <w:t xml:space="preserve"> </w:t>
      </w:r>
      <w:r w:rsidR="000D6FC8">
        <w:rPr>
          <w:rFonts w:ascii="Calibri" w:hAnsi="Calibri"/>
          <w:sz w:val="16"/>
        </w:rPr>
        <w:t>Cindy Chapman</w:t>
      </w:r>
      <w:r>
        <w:rPr>
          <w:rFonts w:ascii="Calibri" w:hAnsi="Calibri"/>
          <w:sz w:val="16"/>
        </w:rPr>
        <w:t>,</w:t>
      </w:r>
      <w:r w:rsidR="000D6FC8" w:rsidRPr="000D6FC8">
        <w:rPr>
          <w:rFonts w:ascii="Calibri"/>
          <w:sz w:val="16"/>
        </w:rPr>
        <w:t xml:space="preserve"> </w:t>
      </w:r>
      <w:hyperlink r:id="rId11" w:history="1">
        <w:r w:rsidR="00FB16FC" w:rsidRPr="00FB16FC">
          <w:rPr>
            <w:rStyle w:val="Hyperlink"/>
            <w:rFonts w:ascii="Calibri"/>
            <w:sz w:val="16"/>
          </w:rPr>
          <w:t>Chapmanc</w:t>
        </w:r>
        <w:r w:rsidR="00FB16FC" w:rsidRPr="005A26DF">
          <w:rPr>
            <w:rStyle w:val="Hyperlink"/>
            <w:rFonts w:ascii="Calibri"/>
            <w:sz w:val="16"/>
          </w:rPr>
          <w:t>@odysseycharter</w:t>
        </w:r>
        <w:r w:rsidR="00216575">
          <w:rPr>
            <w:rStyle w:val="Hyperlink"/>
            <w:rFonts w:ascii="Calibri"/>
            <w:sz w:val="16"/>
          </w:rPr>
          <w:t>School</w:t>
        </w:r>
        <w:r w:rsidR="00FB16FC" w:rsidRPr="005A26DF">
          <w:rPr>
            <w:rStyle w:val="Hyperlink"/>
            <w:rFonts w:ascii="Calibri"/>
            <w:sz w:val="16"/>
          </w:rPr>
          <w:t>.com</w:t>
        </w:r>
      </w:hyperlink>
      <w:r>
        <w:rPr>
          <w:rFonts w:ascii="Calibri" w:hAnsi="Calibri"/>
          <w:sz w:val="16"/>
        </w:rPr>
        <w:t xml:space="preserve"> </w:t>
      </w:r>
      <w:r w:rsidR="005F27A1">
        <w:rPr>
          <w:rFonts w:ascii="Calibri" w:hAnsi="Calibri"/>
          <w:sz w:val="16"/>
        </w:rPr>
        <w:t>and</w:t>
      </w:r>
      <w:r>
        <w:rPr>
          <w:rFonts w:ascii="Calibri" w:hAnsi="Calibri"/>
          <w:sz w:val="16"/>
        </w:rPr>
        <w:t xml:space="preserve"> at least seven (7) days prior to the bid due date. All such interpretations, supplemental instructions and/or necessary corrections to Bid Document shall be given to the Bidder(s) in written Addenda to the Bid Document.</w:t>
      </w:r>
    </w:p>
    <w:p w14:paraId="5C144C7F" w14:textId="5462CDB5" w:rsidR="00F12210" w:rsidRDefault="00F87B82">
      <w:pPr>
        <w:ind w:left="115" w:right="112" w:firstLine="360"/>
        <w:jc w:val="both"/>
        <w:rPr>
          <w:rFonts w:ascii="Calibri"/>
          <w:sz w:val="16"/>
        </w:rPr>
      </w:pPr>
      <w:r>
        <w:rPr>
          <w:rFonts w:ascii="Calibri"/>
          <w:sz w:val="16"/>
        </w:rPr>
        <w:t xml:space="preserve">Only interpretations, supplemental instructions, and corrections so given in writing by the Purchasing Department representative shall be binding. Prospective Contractor(s) </w:t>
      </w:r>
      <w:r w:rsidR="00B33B82">
        <w:rPr>
          <w:rFonts w:ascii="Calibri"/>
          <w:sz w:val="16"/>
        </w:rPr>
        <w:t>is</w:t>
      </w:r>
      <w:r>
        <w:rPr>
          <w:rFonts w:ascii="Calibri"/>
          <w:sz w:val="16"/>
        </w:rPr>
        <w:t xml:space="preserve"> advised that no other source is authorized to give interpretations, supplemental instructions, corrections, or information concerning, explaining, or interpreting the Bid Document. Any verbal interpretation/modification will not be considered part of this ITB and therefore, the </w:t>
      </w:r>
      <w:r w:rsidR="00216575">
        <w:rPr>
          <w:rFonts w:ascii="Calibri"/>
          <w:sz w:val="16"/>
        </w:rPr>
        <w:t>School</w:t>
      </w:r>
      <w:r>
        <w:rPr>
          <w:rFonts w:ascii="Calibri"/>
          <w:sz w:val="16"/>
        </w:rPr>
        <w:t xml:space="preserve"> Board will not be held accountable.</w:t>
      </w:r>
    </w:p>
    <w:p w14:paraId="11C7961B" w14:textId="0D372D0C" w:rsidR="00F12210" w:rsidRDefault="00F87B82">
      <w:pPr>
        <w:ind w:left="115" w:right="113"/>
        <w:jc w:val="both"/>
        <w:rPr>
          <w:rFonts w:ascii="Calibri" w:hAnsi="Calibri"/>
          <w:sz w:val="16"/>
        </w:rPr>
      </w:pPr>
      <w:r>
        <w:rPr>
          <w:rFonts w:ascii="Calibri" w:hAnsi="Calibri"/>
          <w:b/>
          <w:sz w:val="16"/>
        </w:rPr>
        <w:t>1‐</w:t>
      </w:r>
      <w:r w:rsidR="004566B2">
        <w:rPr>
          <w:rFonts w:ascii="Calibri" w:hAnsi="Calibri"/>
          <w:b/>
          <w:sz w:val="16"/>
        </w:rPr>
        <w:t>8</w:t>
      </w:r>
      <w:r>
        <w:rPr>
          <w:rFonts w:ascii="Calibri" w:hAnsi="Calibri"/>
          <w:b/>
          <w:sz w:val="16"/>
        </w:rPr>
        <w:t xml:space="preserve"> </w:t>
      </w:r>
      <w:r>
        <w:rPr>
          <w:rFonts w:ascii="Calibri" w:hAnsi="Calibri"/>
          <w:b/>
          <w:sz w:val="16"/>
          <w:u w:val="single"/>
        </w:rPr>
        <w:t xml:space="preserve">Hold Harmless &amp; Indemnification Agreement </w:t>
      </w:r>
      <w:r>
        <w:rPr>
          <w:rFonts w:ascii="Calibri" w:hAnsi="Calibri"/>
          <w:sz w:val="16"/>
        </w:rPr>
        <w:t xml:space="preserve">The contractor shall assume full responsibility for and shall indemnify the </w:t>
      </w:r>
      <w:r w:rsidR="00216575">
        <w:rPr>
          <w:rFonts w:ascii="Calibri" w:hAnsi="Calibri"/>
          <w:sz w:val="16"/>
        </w:rPr>
        <w:t>School</w:t>
      </w:r>
      <w:r>
        <w:rPr>
          <w:rFonts w:ascii="Calibri" w:hAnsi="Calibri"/>
          <w:sz w:val="16"/>
        </w:rPr>
        <w:t xml:space="preserve"> and Board for </w:t>
      </w:r>
      <w:proofErr w:type="gramStart"/>
      <w:r>
        <w:rPr>
          <w:rFonts w:ascii="Calibri" w:hAnsi="Calibri"/>
          <w:sz w:val="16"/>
        </w:rPr>
        <w:t>any and all</w:t>
      </w:r>
      <w:proofErr w:type="gramEnd"/>
      <w:r>
        <w:rPr>
          <w:rFonts w:ascii="Calibri" w:hAnsi="Calibri"/>
          <w:sz w:val="16"/>
        </w:rPr>
        <w:t xml:space="preserve"> loss or damage of whatsoever kind and nature, to all </w:t>
      </w:r>
      <w:r w:rsidR="00216575">
        <w:rPr>
          <w:rFonts w:ascii="Calibri" w:hAnsi="Calibri"/>
          <w:sz w:val="16"/>
        </w:rPr>
        <w:t>School</w:t>
      </w:r>
      <w:r>
        <w:rPr>
          <w:rFonts w:ascii="Calibri" w:hAnsi="Calibri"/>
          <w:sz w:val="16"/>
        </w:rPr>
        <w:t xml:space="preserve"> property, which is in his custody for service under this agreement. This clause of responsibility and indemnity applies, whether damages to the </w:t>
      </w:r>
      <w:proofErr w:type="gramStart"/>
      <w:r w:rsidR="00216575">
        <w:rPr>
          <w:rFonts w:ascii="Calibri" w:hAnsi="Calibri"/>
          <w:sz w:val="16"/>
        </w:rPr>
        <w:t>School</w:t>
      </w:r>
      <w:proofErr w:type="gramEnd"/>
      <w:r>
        <w:rPr>
          <w:rFonts w:ascii="Calibri" w:hAnsi="Calibri"/>
          <w:sz w:val="16"/>
        </w:rPr>
        <w:t xml:space="preserve"> property occur for negligence and/or omission of the contractor, or negligence and/or omission of contractor’s employee(s), agent(s), or representative(s).</w:t>
      </w:r>
    </w:p>
    <w:p w14:paraId="278F38F5" w14:textId="2294A632" w:rsidR="00F12210" w:rsidRDefault="00F87B82" w:rsidP="008772BA">
      <w:pPr>
        <w:ind w:left="115" w:right="113"/>
        <w:jc w:val="both"/>
        <w:rPr>
          <w:rFonts w:ascii="Calibri"/>
          <w:sz w:val="16"/>
        </w:rPr>
      </w:pPr>
      <w:r>
        <w:rPr>
          <w:rFonts w:ascii="Calibri" w:hAnsi="Calibri"/>
          <w:b/>
          <w:sz w:val="16"/>
        </w:rPr>
        <w:t>1‐</w:t>
      </w:r>
      <w:r w:rsidR="004566B2">
        <w:rPr>
          <w:rFonts w:ascii="Calibri" w:hAnsi="Calibri"/>
          <w:b/>
          <w:sz w:val="16"/>
        </w:rPr>
        <w:t>9</w:t>
      </w:r>
      <w:r>
        <w:rPr>
          <w:rFonts w:ascii="Calibri" w:hAnsi="Calibri"/>
          <w:b/>
          <w:sz w:val="16"/>
        </w:rPr>
        <w:t xml:space="preserve"> </w:t>
      </w:r>
      <w:r>
        <w:rPr>
          <w:rFonts w:ascii="Calibri" w:hAnsi="Calibri"/>
          <w:b/>
          <w:sz w:val="16"/>
          <w:u w:val="single"/>
        </w:rPr>
        <w:t xml:space="preserve">Termination of Contract </w:t>
      </w:r>
      <w:r>
        <w:rPr>
          <w:rFonts w:ascii="Calibri" w:hAnsi="Calibri"/>
          <w:sz w:val="16"/>
        </w:rPr>
        <w:t xml:space="preserve">In the event the successful contractor violates any of the provisions of the </w:t>
      </w:r>
      <w:r w:rsidR="000D6FC8">
        <w:rPr>
          <w:rFonts w:ascii="Calibri" w:hAnsi="Calibri"/>
          <w:sz w:val="16"/>
        </w:rPr>
        <w:t>contract;</w:t>
      </w:r>
      <w:r>
        <w:rPr>
          <w:rFonts w:ascii="Calibri" w:hAnsi="Calibri"/>
          <w:sz w:val="16"/>
        </w:rPr>
        <w:t xml:space="preserve"> the </w:t>
      </w:r>
      <w:proofErr w:type="gramStart"/>
      <w:r w:rsidR="00216575">
        <w:rPr>
          <w:rFonts w:ascii="Calibri" w:hAnsi="Calibri"/>
          <w:sz w:val="16"/>
        </w:rPr>
        <w:t>School</w:t>
      </w:r>
      <w:proofErr w:type="gramEnd"/>
      <w:r>
        <w:rPr>
          <w:rFonts w:ascii="Calibri" w:hAnsi="Calibri"/>
          <w:sz w:val="16"/>
        </w:rPr>
        <w:t xml:space="preserve"> may serve written notice upon such bidder of its intention to terminate the contract. Such notice is to state the reasons for intention to terminate the contract, and, unless ten (10) days after serving such notice upon the bidder, such violation(s) cease and satisfactory arrangements for correction are made, the contract shall, upon expiration of said ten (10) days, cease and terminate, but the liability of such bidder and his surety for any and all such violation(s) shall not be affected by any such termination.</w:t>
      </w:r>
      <w:r w:rsidR="004566B2">
        <w:rPr>
          <w:rFonts w:ascii="Calibri"/>
          <w:sz w:val="16"/>
        </w:rPr>
        <w:t xml:space="preserve">  </w:t>
      </w:r>
      <w:r>
        <w:rPr>
          <w:rFonts w:ascii="Calibri"/>
          <w:sz w:val="16"/>
        </w:rPr>
        <w:t xml:space="preserve">The </w:t>
      </w:r>
      <w:proofErr w:type="gramStart"/>
      <w:r w:rsidR="00216575">
        <w:rPr>
          <w:rFonts w:ascii="Calibri"/>
          <w:sz w:val="16"/>
        </w:rPr>
        <w:t>School</w:t>
      </w:r>
      <w:proofErr w:type="gramEnd"/>
      <w:r>
        <w:rPr>
          <w:rFonts w:ascii="Calibri"/>
          <w:sz w:val="16"/>
        </w:rPr>
        <w:t xml:space="preserve"> shall also retain the right to terminate the contract without cause, with thirty (30) days written notice.</w:t>
      </w:r>
    </w:p>
    <w:p w14:paraId="3C88E2C6" w14:textId="77777777" w:rsidR="00F12210" w:rsidRDefault="00F87B82">
      <w:pPr>
        <w:ind w:left="116" w:right="115" w:hanging="1"/>
        <w:jc w:val="both"/>
        <w:rPr>
          <w:rFonts w:ascii="Calibri" w:hAnsi="Calibri"/>
          <w:sz w:val="16"/>
        </w:rPr>
      </w:pPr>
      <w:r>
        <w:rPr>
          <w:rFonts w:ascii="Calibri" w:hAnsi="Calibri"/>
          <w:sz w:val="16"/>
        </w:rPr>
        <w:t xml:space="preserve">In the event the Contractor wishes to terminate the contract, it must submit its request in writing in duplicate to the Nutrition Services and Purchasing Departments. Request must give a </w:t>
      </w:r>
      <w:r>
        <w:rPr>
          <w:rFonts w:ascii="Calibri" w:hAnsi="Calibri"/>
          <w:sz w:val="16"/>
          <w:u w:val="single"/>
        </w:rPr>
        <w:t xml:space="preserve">30‐day </w:t>
      </w:r>
      <w:r>
        <w:rPr>
          <w:rFonts w:ascii="Calibri" w:hAnsi="Calibri"/>
          <w:sz w:val="16"/>
        </w:rPr>
        <w:t>notice of cancellation and should list any reasons why contract is being terminated.</w:t>
      </w:r>
    </w:p>
    <w:p w14:paraId="6A70A29D" w14:textId="0AEE147C" w:rsidR="00F12210" w:rsidRDefault="00F87B82">
      <w:pPr>
        <w:ind w:left="115" w:right="112"/>
        <w:jc w:val="both"/>
        <w:rPr>
          <w:rFonts w:ascii="Calibri" w:hAnsi="Calibri"/>
          <w:sz w:val="16"/>
        </w:rPr>
      </w:pPr>
      <w:r>
        <w:rPr>
          <w:rFonts w:ascii="Calibri" w:hAnsi="Calibri"/>
          <w:b/>
          <w:sz w:val="16"/>
        </w:rPr>
        <w:t>1‐</w:t>
      </w:r>
      <w:r w:rsidR="007D1CA2">
        <w:rPr>
          <w:rFonts w:ascii="Calibri" w:hAnsi="Calibri"/>
          <w:b/>
          <w:sz w:val="16"/>
        </w:rPr>
        <w:t>10</w:t>
      </w:r>
      <w:r>
        <w:rPr>
          <w:rFonts w:ascii="Calibri" w:hAnsi="Calibri"/>
          <w:b/>
          <w:sz w:val="16"/>
        </w:rPr>
        <w:t xml:space="preserve"> </w:t>
      </w:r>
      <w:r>
        <w:rPr>
          <w:rFonts w:ascii="Calibri" w:hAnsi="Calibri"/>
          <w:b/>
          <w:sz w:val="16"/>
          <w:u w:val="single"/>
        </w:rPr>
        <w:t xml:space="preserve">Protection of Property </w:t>
      </w:r>
      <w:r>
        <w:rPr>
          <w:rFonts w:ascii="Calibri" w:hAnsi="Calibri"/>
          <w:sz w:val="16"/>
        </w:rPr>
        <w:t xml:space="preserve">The contractor </w:t>
      </w:r>
      <w:proofErr w:type="gramStart"/>
      <w:r>
        <w:rPr>
          <w:rFonts w:ascii="Calibri" w:hAnsi="Calibri"/>
          <w:sz w:val="16"/>
        </w:rPr>
        <w:t>shall at all times</w:t>
      </w:r>
      <w:proofErr w:type="gramEnd"/>
      <w:r>
        <w:rPr>
          <w:rFonts w:ascii="Calibri" w:hAnsi="Calibri"/>
          <w:sz w:val="16"/>
        </w:rPr>
        <w:t xml:space="preserve"> guard </w:t>
      </w:r>
      <w:r w:rsidR="00216575">
        <w:rPr>
          <w:rFonts w:ascii="Calibri" w:hAnsi="Calibri"/>
          <w:sz w:val="16"/>
        </w:rPr>
        <w:t>School</w:t>
      </w:r>
      <w:r>
        <w:rPr>
          <w:rFonts w:ascii="Calibri" w:hAnsi="Calibri"/>
          <w:sz w:val="16"/>
        </w:rPr>
        <w:t xml:space="preserve"> property against damage or loss to property. The contractor shall replace any loss; repair any damage to </w:t>
      </w:r>
      <w:r w:rsidR="00216575">
        <w:rPr>
          <w:rFonts w:ascii="Calibri" w:hAnsi="Calibri"/>
          <w:sz w:val="16"/>
        </w:rPr>
        <w:t>School</w:t>
      </w:r>
      <w:r>
        <w:rPr>
          <w:rFonts w:ascii="Calibri" w:hAnsi="Calibri"/>
          <w:sz w:val="16"/>
        </w:rPr>
        <w:t xml:space="preserve"> property, attainable to the contractor or its associate(s). The </w:t>
      </w:r>
      <w:proofErr w:type="gramStart"/>
      <w:r w:rsidR="00216575">
        <w:rPr>
          <w:rFonts w:ascii="Calibri" w:hAnsi="Calibri"/>
          <w:sz w:val="16"/>
        </w:rPr>
        <w:t>School</w:t>
      </w:r>
      <w:proofErr w:type="gramEnd"/>
      <w:r>
        <w:rPr>
          <w:rFonts w:ascii="Calibri" w:hAnsi="Calibri"/>
          <w:sz w:val="16"/>
        </w:rPr>
        <w:t xml:space="preserve"> may withhold payment or make such deductions, as it might deem necessary to insure reimbursement for loss or damage to property through negligence of the Contractor.</w:t>
      </w:r>
    </w:p>
    <w:p w14:paraId="79A52764" w14:textId="29AB6D3F" w:rsidR="00F12210" w:rsidRDefault="00F87B82" w:rsidP="008772BA">
      <w:pPr>
        <w:ind w:left="115" w:right="113"/>
        <w:jc w:val="both"/>
        <w:rPr>
          <w:rFonts w:ascii="Calibri"/>
          <w:sz w:val="16"/>
        </w:rPr>
      </w:pPr>
      <w:r>
        <w:rPr>
          <w:rFonts w:ascii="Calibri" w:hAnsi="Calibri"/>
          <w:b/>
          <w:sz w:val="16"/>
        </w:rPr>
        <w:t>1‐</w:t>
      </w:r>
      <w:r w:rsidR="007D1CA2">
        <w:rPr>
          <w:rFonts w:ascii="Calibri" w:hAnsi="Calibri"/>
          <w:b/>
          <w:sz w:val="16"/>
        </w:rPr>
        <w:t>11</w:t>
      </w:r>
      <w:r>
        <w:rPr>
          <w:rFonts w:ascii="Calibri" w:hAnsi="Calibri"/>
          <w:b/>
          <w:sz w:val="16"/>
        </w:rPr>
        <w:t xml:space="preserve"> </w:t>
      </w:r>
      <w:r w:rsidR="004566B2">
        <w:rPr>
          <w:rFonts w:ascii="Calibri" w:hAnsi="Calibri"/>
          <w:b/>
          <w:sz w:val="16"/>
          <w:u w:val="single"/>
        </w:rPr>
        <w:t>I</w:t>
      </w:r>
      <w:r w:rsidR="000D6FC8">
        <w:rPr>
          <w:rFonts w:ascii="Calibri" w:hAnsi="Calibri"/>
          <w:b/>
          <w:sz w:val="16"/>
          <w:u w:val="single"/>
        </w:rPr>
        <w:t>nvoicing</w:t>
      </w:r>
      <w:r>
        <w:rPr>
          <w:rFonts w:ascii="Calibri" w:hAnsi="Calibri"/>
          <w:b/>
          <w:sz w:val="16"/>
          <w:u w:val="single"/>
        </w:rPr>
        <w:t xml:space="preserve"> </w:t>
      </w:r>
      <w:r w:rsidR="000D6FC8">
        <w:rPr>
          <w:rFonts w:ascii="Calibri" w:hAnsi="Calibri"/>
          <w:sz w:val="16"/>
        </w:rPr>
        <w:t>the</w:t>
      </w:r>
      <w:r>
        <w:rPr>
          <w:rFonts w:ascii="Calibri" w:hAnsi="Calibri"/>
          <w:sz w:val="16"/>
        </w:rPr>
        <w:t xml:space="preserve"> contractor will be required to submit invoices as it supplies the </w:t>
      </w:r>
      <w:proofErr w:type="gramStart"/>
      <w:r w:rsidR="00216575">
        <w:rPr>
          <w:rFonts w:ascii="Calibri" w:hAnsi="Calibri"/>
          <w:sz w:val="16"/>
        </w:rPr>
        <w:t>School</w:t>
      </w:r>
      <w:proofErr w:type="gramEnd"/>
      <w:r>
        <w:rPr>
          <w:rFonts w:ascii="Calibri" w:hAnsi="Calibri"/>
          <w:sz w:val="16"/>
        </w:rPr>
        <w:t>. Every invoice shall have clearly indicated the purchase order number the contractor is charging. Two copies of the itemized invoice shall be left with the receiving site based receiving Nutrition Services Manager. Invoices will be signed by both the contractor representative and the Nutrition Services representative.</w:t>
      </w:r>
      <w:r w:rsidR="007D1CA2">
        <w:rPr>
          <w:rFonts w:ascii="Calibri"/>
          <w:sz w:val="16"/>
        </w:rPr>
        <w:t xml:space="preserve">  </w:t>
      </w:r>
      <w:r>
        <w:rPr>
          <w:rFonts w:ascii="Calibri"/>
          <w:sz w:val="16"/>
        </w:rPr>
        <w:t xml:space="preserve">The contractor shall issue separate invoices for every purchase/delivery. All invoices and correspondences shall be </w:t>
      </w:r>
      <w:r>
        <w:rPr>
          <w:rFonts w:ascii="Calibri"/>
          <w:sz w:val="16"/>
          <w:u w:val="single"/>
        </w:rPr>
        <w:t xml:space="preserve">legibly </w:t>
      </w:r>
      <w:r>
        <w:rPr>
          <w:rFonts w:ascii="Calibri"/>
          <w:sz w:val="16"/>
        </w:rPr>
        <w:t xml:space="preserve">written, typed, or computer generated, </w:t>
      </w:r>
      <w:proofErr w:type="gramStart"/>
      <w:r>
        <w:rPr>
          <w:rFonts w:ascii="Calibri"/>
          <w:sz w:val="16"/>
        </w:rPr>
        <w:t>signed</w:t>
      </w:r>
      <w:proofErr w:type="gramEnd"/>
      <w:r>
        <w:rPr>
          <w:rFonts w:ascii="Calibri"/>
          <w:sz w:val="16"/>
        </w:rPr>
        <w:t xml:space="preserve"> and dated.</w:t>
      </w:r>
    </w:p>
    <w:p w14:paraId="4FE52A3A" w14:textId="0EBF4690" w:rsidR="00F12210" w:rsidRDefault="00F87B82">
      <w:pPr>
        <w:spacing w:line="195" w:lineRule="exact"/>
        <w:ind w:left="115"/>
        <w:jc w:val="both"/>
        <w:rPr>
          <w:rFonts w:ascii="Calibri" w:hAnsi="Calibri"/>
          <w:sz w:val="16"/>
        </w:rPr>
      </w:pPr>
      <w:r>
        <w:rPr>
          <w:rFonts w:ascii="Calibri" w:hAnsi="Calibri"/>
          <w:b/>
          <w:sz w:val="16"/>
        </w:rPr>
        <w:t>1‐</w:t>
      </w:r>
      <w:r w:rsidR="000D6FC8">
        <w:rPr>
          <w:rFonts w:ascii="Calibri" w:hAnsi="Calibri"/>
          <w:b/>
          <w:sz w:val="16"/>
        </w:rPr>
        <w:t>1</w:t>
      </w:r>
      <w:r w:rsidR="007D1CA2">
        <w:rPr>
          <w:rFonts w:ascii="Calibri" w:hAnsi="Calibri"/>
          <w:b/>
          <w:sz w:val="16"/>
        </w:rPr>
        <w:t>2</w:t>
      </w:r>
      <w:r w:rsidR="000D6FC8">
        <w:rPr>
          <w:rFonts w:ascii="Calibri" w:hAnsi="Calibri"/>
          <w:b/>
          <w:sz w:val="16"/>
        </w:rPr>
        <w:t xml:space="preserve"> </w:t>
      </w:r>
      <w:r w:rsidR="000D6FC8" w:rsidRPr="008772BA">
        <w:rPr>
          <w:rFonts w:ascii="Calibri" w:hAnsi="Calibri"/>
          <w:b/>
          <w:sz w:val="16"/>
          <w:u w:val="single"/>
        </w:rPr>
        <w:t>Payment</w:t>
      </w:r>
      <w:r>
        <w:rPr>
          <w:rFonts w:ascii="Calibri" w:hAnsi="Calibri"/>
          <w:sz w:val="16"/>
        </w:rPr>
        <w:t xml:space="preserve"> will be made within thirty (30) days after acceptance of the invoice.</w:t>
      </w:r>
    </w:p>
    <w:p w14:paraId="2591D980" w14:textId="66EA2299" w:rsidR="00F12210" w:rsidRDefault="00F87B82">
      <w:pPr>
        <w:ind w:left="115" w:right="113"/>
        <w:jc w:val="both"/>
        <w:rPr>
          <w:rFonts w:ascii="Calibri" w:hAnsi="Calibri"/>
          <w:sz w:val="16"/>
        </w:rPr>
      </w:pPr>
      <w:r>
        <w:rPr>
          <w:rFonts w:ascii="Calibri" w:hAnsi="Calibri"/>
          <w:b/>
          <w:sz w:val="16"/>
        </w:rPr>
        <w:t>1‐1</w:t>
      </w:r>
      <w:r w:rsidR="007D1CA2">
        <w:rPr>
          <w:rFonts w:ascii="Calibri" w:hAnsi="Calibri"/>
          <w:b/>
          <w:sz w:val="16"/>
        </w:rPr>
        <w:t>3</w:t>
      </w:r>
      <w:r>
        <w:rPr>
          <w:rFonts w:ascii="Calibri" w:hAnsi="Calibri"/>
          <w:b/>
          <w:sz w:val="16"/>
        </w:rPr>
        <w:t xml:space="preserve"> </w:t>
      </w:r>
      <w:r>
        <w:rPr>
          <w:rFonts w:ascii="Calibri" w:hAnsi="Calibri"/>
          <w:b/>
          <w:sz w:val="16"/>
          <w:u w:val="single"/>
        </w:rPr>
        <w:t xml:space="preserve">Non‐Exclusive Contract </w:t>
      </w:r>
      <w:r>
        <w:rPr>
          <w:rFonts w:ascii="Calibri" w:hAnsi="Calibri"/>
          <w:sz w:val="16"/>
        </w:rPr>
        <w:t xml:space="preserve">Any contract award(s) resulting from this ITB shall not be construed as an exclusive means for the </w:t>
      </w:r>
      <w:proofErr w:type="gramStart"/>
      <w:r w:rsidR="00216575">
        <w:rPr>
          <w:rFonts w:ascii="Calibri" w:hAnsi="Calibri"/>
          <w:sz w:val="16"/>
        </w:rPr>
        <w:t>School</w:t>
      </w:r>
      <w:proofErr w:type="gramEnd"/>
      <w:r>
        <w:rPr>
          <w:rFonts w:ascii="Calibri" w:hAnsi="Calibri"/>
          <w:sz w:val="16"/>
        </w:rPr>
        <w:t xml:space="preserve"> to acquire services relative to this bid. </w:t>
      </w:r>
      <w:r w:rsidR="00FD23CD">
        <w:rPr>
          <w:rFonts w:ascii="Calibri" w:hAnsi="Calibri"/>
          <w:sz w:val="16"/>
        </w:rPr>
        <w:t xml:space="preserve"> The </w:t>
      </w:r>
      <w:r w:rsidR="00C05642">
        <w:rPr>
          <w:rFonts w:ascii="Calibri" w:hAnsi="Calibri"/>
          <w:sz w:val="16"/>
        </w:rPr>
        <w:t xml:space="preserve">Odyssey Charter </w:t>
      </w:r>
      <w:r w:rsidR="00216575">
        <w:rPr>
          <w:rFonts w:ascii="Calibri" w:hAnsi="Calibri"/>
          <w:sz w:val="16"/>
        </w:rPr>
        <w:t>School</w:t>
      </w:r>
      <w:r w:rsidR="00C05642">
        <w:rPr>
          <w:rFonts w:ascii="Calibri" w:hAnsi="Calibri"/>
          <w:sz w:val="16"/>
        </w:rPr>
        <w:t>, Inc. Board of Directors of Palm Bay</w:t>
      </w:r>
      <w:r>
        <w:rPr>
          <w:rFonts w:ascii="Calibri" w:hAnsi="Calibri"/>
          <w:sz w:val="16"/>
        </w:rPr>
        <w:t>, Florida reserves the right to enter into purchase agreements for these products based on competitive awards made by other governmental entities with the State of Florida, including State Term Contracts placed by the Department of Management Services, Division of Purchasing.</w:t>
      </w:r>
    </w:p>
    <w:p w14:paraId="6751C296" w14:textId="7AC44D58" w:rsidR="00F12210" w:rsidRDefault="00F87B82">
      <w:pPr>
        <w:ind w:left="115" w:right="113"/>
        <w:jc w:val="both"/>
        <w:rPr>
          <w:rFonts w:ascii="Calibri" w:hAnsi="Calibri"/>
          <w:sz w:val="16"/>
        </w:rPr>
      </w:pPr>
      <w:r>
        <w:rPr>
          <w:rFonts w:ascii="Calibri" w:hAnsi="Calibri"/>
          <w:b/>
          <w:sz w:val="16"/>
        </w:rPr>
        <w:t>1‐1</w:t>
      </w:r>
      <w:r w:rsidR="007D1CA2">
        <w:rPr>
          <w:rFonts w:ascii="Calibri" w:hAnsi="Calibri"/>
          <w:b/>
          <w:sz w:val="16"/>
        </w:rPr>
        <w:t>4</w:t>
      </w:r>
      <w:r>
        <w:rPr>
          <w:rFonts w:ascii="Calibri" w:hAnsi="Calibri"/>
          <w:b/>
          <w:sz w:val="16"/>
        </w:rPr>
        <w:t xml:space="preserve"> </w:t>
      </w:r>
      <w:r>
        <w:rPr>
          <w:rFonts w:ascii="Calibri" w:hAnsi="Calibri"/>
          <w:b/>
          <w:sz w:val="16"/>
          <w:u w:val="single"/>
        </w:rPr>
        <w:t xml:space="preserve">Conflict of Interest </w:t>
      </w:r>
      <w:r>
        <w:rPr>
          <w:rFonts w:ascii="Calibri" w:hAnsi="Calibri"/>
          <w:sz w:val="16"/>
        </w:rPr>
        <w:t xml:space="preserve">The award hereunder is subject to the provisions of Chapter 112 Florida Statutes.  All Bidders must disclose the name </w:t>
      </w:r>
      <w:r w:rsidR="000D6FC8">
        <w:rPr>
          <w:rFonts w:ascii="Calibri" w:hAnsi="Calibri"/>
          <w:sz w:val="16"/>
        </w:rPr>
        <w:t>of any</w:t>
      </w:r>
      <w:r>
        <w:rPr>
          <w:rFonts w:ascii="Calibri" w:hAnsi="Calibri"/>
          <w:sz w:val="16"/>
        </w:rPr>
        <w:t xml:space="preserve"> company owner, officer, director or agent who is an employee of the </w:t>
      </w:r>
      <w:proofErr w:type="gramStart"/>
      <w:r w:rsidR="00216575">
        <w:rPr>
          <w:rFonts w:ascii="Calibri" w:hAnsi="Calibri"/>
          <w:sz w:val="16"/>
        </w:rPr>
        <w:t>School</w:t>
      </w:r>
      <w:proofErr w:type="gramEnd"/>
      <w:r>
        <w:rPr>
          <w:rFonts w:ascii="Calibri" w:hAnsi="Calibri"/>
          <w:sz w:val="16"/>
        </w:rPr>
        <w:t xml:space="preserve"> and/or is an employee of the </w:t>
      </w:r>
      <w:r w:rsidR="00216575">
        <w:rPr>
          <w:rFonts w:ascii="Calibri" w:hAnsi="Calibri"/>
          <w:sz w:val="16"/>
        </w:rPr>
        <w:t>School</w:t>
      </w:r>
      <w:r>
        <w:rPr>
          <w:rFonts w:ascii="Calibri" w:hAnsi="Calibri"/>
          <w:sz w:val="16"/>
        </w:rPr>
        <w:t xml:space="preserve"> and owns, directly</w:t>
      </w:r>
      <w:r>
        <w:rPr>
          <w:rFonts w:ascii="Calibri" w:hAnsi="Calibri"/>
          <w:spacing w:val="-4"/>
          <w:sz w:val="16"/>
        </w:rPr>
        <w:t xml:space="preserve"> </w:t>
      </w:r>
      <w:r>
        <w:rPr>
          <w:rFonts w:ascii="Calibri" w:hAnsi="Calibri"/>
          <w:sz w:val="16"/>
        </w:rPr>
        <w:t>or</w:t>
      </w:r>
      <w:r>
        <w:rPr>
          <w:rFonts w:ascii="Calibri" w:hAnsi="Calibri"/>
          <w:spacing w:val="-3"/>
          <w:sz w:val="16"/>
        </w:rPr>
        <w:t xml:space="preserve"> </w:t>
      </w:r>
      <w:r>
        <w:rPr>
          <w:rFonts w:ascii="Calibri" w:hAnsi="Calibri"/>
          <w:sz w:val="16"/>
        </w:rPr>
        <w:t>indirectly,</w:t>
      </w:r>
      <w:r>
        <w:rPr>
          <w:rFonts w:ascii="Calibri" w:hAnsi="Calibri"/>
          <w:spacing w:val="-3"/>
          <w:sz w:val="16"/>
        </w:rPr>
        <w:t xml:space="preserve"> </w:t>
      </w:r>
      <w:r>
        <w:rPr>
          <w:rFonts w:ascii="Calibri" w:hAnsi="Calibri"/>
          <w:sz w:val="16"/>
        </w:rPr>
        <w:t>an</w:t>
      </w:r>
      <w:r>
        <w:rPr>
          <w:rFonts w:ascii="Calibri" w:hAnsi="Calibri"/>
          <w:spacing w:val="-4"/>
          <w:sz w:val="16"/>
        </w:rPr>
        <w:t xml:space="preserve"> </w:t>
      </w:r>
      <w:r>
        <w:rPr>
          <w:rFonts w:ascii="Calibri" w:hAnsi="Calibri"/>
          <w:sz w:val="16"/>
        </w:rPr>
        <w:t>interest</w:t>
      </w:r>
      <w:r>
        <w:rPr>
          <w:rFonts w:ascii="Calibri" w:hAnsi="Calibri"/>
          <w:spacing w:val="-3"/>
          <w:sz w:val="16"/>
        </w:rPr>
        <w:t xml:space="preserve"> </w:t>
      </w:r>
      <w:r>
        <w:rPr>
          <w:rFonts w:ascii="Calibri" w:hAnsi="Calibri"/>
          <w:sz w:val="16"/>
        </w:rPr>
        <w:t>of</w:t>
      </w:r>
      <w:r>
        <w:rPr>
          <w:rFonts w:ascii="Calibri" w:hAnsi="Calibri"/>
          <w:spacing w:val="-3"/>
          <w:sz w:val="16"/>
        </w:rPr>
        <w:t xml:space="preserve"> </w:t>
      </w:r>
      <w:r>
        <w:rPr>
          <w:rFonts w:ascii="Calibri" w:hAnsi="Calibri"/>
          <w:sz w:val="16"/>
        </w:rPr>
        <w:t>five</w:t>
      </w:r>
      <w:r>
        <w:rPr>
          <w:rFonts w:ascii="Calibri" w:hAnsi="Calibri"/>
          <w:spacing w:val="-3"/>
          <w:sz w:val="16"/>
        </w:rPr>
        <w:t xml:space="preserve"> </w:t>
      </w:r>
      <w:r>
        <w:rPr>
          <w:rFonts w:ascii="Calibri" w:hAnsi="Calibri"/>
          <w:sz w:val="16"/>
        </w:rPr>
        <w:t>percent</w:t>
      </w:r>
      <w:r>
        <w:rPr>
          <w:rFonts w:ascii="Calibri" w:hAnsi="Calibri"/>
          <w:spacing w:val="-2"/>
          <w:sz w:val="16"/>
        </w:rPr>
        <w:t xml:space="preserve"> </w:t>
      </w:r>
      <w:r>
        <w:rPr>
          <w:rFonts w:ascii="Calibri" w:hAnsi="Calibri"/>
          <w:sz w:val="16"/>
        </w:rPr>
        <w:t>(5%)</w:t>
      </w:r>
      <w:r>
        <w:rPr>
          <w:rFonts w:ascii="Calibri" w:hAnsi="Calibri"/>
          <w:spacing w:val="-4"/>
          <w:sz w:val="16"/>
        </w:rPr>
        <w:t xml:space="preserve"> </w:t>
      </w:r>
      <w:r>
        <w:rPr>
          <w:rFonts w:ascii="Calibri" w:hAnsi="Calibri"/>
          <w:sz w:val="16"/>
        </w:rPr>
        <w:t>or</w:t>
      </w:r>
      <w:r>
        <w:rPr>
          <w:rFonts w:ascii="Calibri" w:hAnsi="Calibri"/>
          <w:spacing w:val="-3"/>
          <w:sz w:val="16"/>
        </w:rPr>
        <w:t xml:space="preserve"> </w:t>
      </w:r>
      <w:r>
        <w:rPr>
          <w:rFonts w:ascii="Calibri" w:hAnsi="Calibri"/>
          <w:sz w:val="16"/>
        </w:rPr>
        <w:t>more</w:t>
      </w:r>
      <w:r>
        <w:rPr>
          <w:rFonts w:ascii="Calibri" w:hAnsi="Calibri"/>
          <w:spacing w:val="-4"/>
          <w:sz w:val="16"/>
        </w:rPr>
        <w:t xml:space="preserve"> </w:t>
      </w:r>
      <w:r>
        <w:rPr>
          <w:rFonts w:ascii="Calibri" w:hAnsi="Calibri"/>
          <w:sz w:val="16"/>
        </w:rPr>
        <w:t>of</w:t>
      </w:r>
      <w:r>
        <w:rPr>
          <w:rFonts w:ascii="Calibri" w:hAnsi="Calibri"/>
          <w:spacing w:val="-3"/>
          <w:sz w:val="16"/>
        </w:rPr>
        <w:t xml:space="preserve"> </w:t>
      </w:r>
      <w:r>
        <w:rPr>
          <w:rFonts w:ascii="Calibri" w:hAnsi="Calibri"/>
          <w:sz w:val="16"/>
        </w:rPr>
        <w:t>the</w:t>
      </w:r>
      <w:r>
        <w:rPr>
          <w:rFonts w:ascii="Calibri" w:hAnsi="Calibri"/>
          <w:spacing w:val="-4"/>
          <w:sz w:val="16"/>
        </w:rPr>
        <w:t xml:space="preserve"> </w:t>
      </w:r>
      <w:r>
        <w:rPr>
          <w:rFonts w:ascii="Calibri" w:hAnsi="Calibri"/>
          <w:sz w:val="16"/>
        </w:rPr>
        <w:t>bidding</w:t>
      </w:r>
      <w:r>
        <w:rPr>
          <w:rFonts w:ascii="Calibri" w:hAnsi="Calibri"/>
          <w:spacing w:val="-3"/>
          <w:sz w:val="16"/>
        </w:rPr>
        <w:t xml:space="preserve"> </w:t>
      </w:r>
      <w:r>
        <w:rPr>
          <w:rFonts w:ascii="Calibri" w:hAnsi="Calibri"/>
          <w:sz w:val="16"/>
        </w:rPr>
        <w:t>company.</w:t>
      </w:r>
    </w:p>
    <w:p w14:paraId="46A2F272" w14:textId="5CDABD2F" w:rsidR="00F12210" w:rsidRDefault="00F87B82">
      <w:pPr>
        <w:spacing w:before="1"/>
        <w:ind w:left="115" w:right="113"/>
        <w:jc w:val="both"/>
        <w:rPr>
          <w:rFonts w:ascii="Calibri" w:hAnsi="Calibri"/>
          <w:sz w:val="16"/>
        </w:rPr>
      </w:pPr>
      <w:r>
        <w:rPr>
          <w:rFonts w:ascii="Calibri" w:hAnsi="Calibri"/>
          <w:b/>
          <w:sz w:val="16"/>
        </w:rPr>
        <w:t>1‐1</w:t>
      </w:r>
      <w:r w:rsidR="007D1CA2">
        <w:rPr>
          <w:rFonts w:ascii="Calibri" w:hAnsi="Calibri"/>
          <w:b/>
          <w:sz w:val="16"/>
        </w:rPr>
        <w:t>5</w:t>
      </w:r>
      <w:r>
        <w:rPr>
          <w:rFonts w:ascii="Calibri" w:hAnsi="Calibri"/>
          <w:b/>
          <w:sz w:val="16"/>
        </w:rPr>
        <w:t xml:space="preserve">  </w:t>
      </w:r>
      <w:r>
        <w:rPr>
          <w:rFonts w:ascii="Calibri" w:hAnsi="Calibri"/>
          <w:b/>
          <w:sz w:val="16"/>
          <w:u w:val="single"/>
        </w:rPr>
        <w:t xml:space="preserve">Discrimination </w:t>
      </w:r>
      <w:r>
        <w:rPr>
          <w:rFonts w:ascii="Calibri" w:hAnsi="Calibri"/>
          <w:sz w:val="16"/>
        </w:rPr>
        <w:t>An entity or affiliate who has been placed on the discriminatory vendor list may not submit a bid on a contract to provide  goods or services to a public entity, may not submit a bid on a contract with a public entity for the construction or repair of a public building or public work, may not submit bids on leases of real property to a public entity, may not award or perform work as a contractor, supplier, subcontractor,</w:t>
      </w:r>
      <w:r>
        <w:rPr>
          <w:rFonts w:ascii="Calibri" w:hAnsi="Calibri"/>
          <w:spacing w:val="-2"/>
          <w:sz w:val="16"/>
        </w:rPr>
        <w:t xml:space="preserve"> </w:t>
      </w:r>
      <w:r>
        <w:rPr>
          <w:rFonts w:ascii="Calibri" w:hAnsi="Calibri"/>
          <w:sz w:val="16"/>
        </w:rPr>
        <w:t>or</w:t>
      </w:r>
      <w:r>
        <w:rPr>
          <w:rFonts w:ascii="Calibri" w:hAnsi="Calibri"/>
          <w:spacing w:val="-2"/>
          <w:sz w:val="16"/>
        </w:rPr>
        <w:t xml:space="preserve"> </w:t>
      </w:r>
      <w:r>
        <w:rPr>
          <w:rFonts w:ascii="Calibri" w:hAnsi="Calibri"/>
          <w:sz w:val="16"/>
        </w:rPr>
        <w:t>consultant</w:t>
      </w:r>
      <w:r>
        <w:rPr>
          <w:rFonts w:ascii="Calibri" w:hAnsi="Calibri"/>
          <w:spacing w:val="-2"/>
          <w:sz w:val="16"/>
        </w:rPr>
        <w:t xml:space="preserve"> </w:t>
      </w:r>
      <w:r>
        <w:rPr>
          <w:rFonts w:ascii="Calibri" w:hAnsi="Calibri"/>
          <w:sz w:val="16"/>
        </w:rPr>
        <w:t>under</w:t>
      </w:r>
      <w:r>
        <w:rPr>
          <w:rFonts w:ascii="Calibri" w:hAnsi="Calibri"/>
          <w:spacing w:val="-3"/>
          <w:sz w:val="16"/>
        </w:rPr>
        <w:t xml:space="preserve"> </w:t>
      </w:r>
      <w:r>
        <w:rPr>
          <w:rFonts w:ascii="Calibri" w:hAnsi="Calibri"/>
          <w:sz w:val="16"/>
        </w:rPr>
        <w:t>contract</w:t>
      </w:r>
      <w:r>
        <w:rPr>
          <w:rFonts w:ascii="Calibri" w:hAnsi="Calibri"/>
          <w:spacing w:val="-2"/>
          <w:sz w:val="16"/>
        </w:rPr>
        <w:t xml:space="preserve"> </w:t>
      </w:r>
      <w:r>
        <w:rPr>
          <w:rFonts w:ascii="Calibri" w:hAnsi="Calibri"/>
          <w:sz w:val="16"/>
        </w:rPr>
        <w:t>with</w:t>
      </w:r>
      <w:r>
        <w:rPr>
          <w:rFonts w:ascii="Calibri" w:hAnsi="Calibri"/>
          <w:spacing w:val="-3"/>
          <w:sz w:val="16"/>
        </w:rPr>
        <w:t xml:space="preserve"> </w:t>
      </w:r>
      <w:r>
        <w:rPr>
          <w:rFonts w:ascii="Calibri" w:hAnsi="Calibri"/>
          <w:sz w:val="16"/>
        </w:rPr>
        <w:t>any</w:t>
      </w:r>
      <w:r>
        <w:rPr>
          <w:rFonts w:ascii="Calibri" w:hAnsi="Calibri"/>
          <w:spacing w:val="-3"/>
          <w:sz w:val="16"/>
        </w:rPr>
        <w:t xml:space="preserve"> </w:t>
      </w:r>
      <w:r>
        <w:rPr>
          <w:rFonts w:ascii="Calibri" w:hAnsi="Calibri"/>
          <w:sz w:val="16"/>
        </w:rPr>
        <w:t>public</w:t>
      </w:r>
      <w:r>
        <w:rPr>
          <w:rFonts w:ascii="Calibri" w:hAnsi="Calibri"/>
          <w:spacing w:val="-3"/>
          <w:sz w:val="16"/>
        </w:rPr>
        <w:t xml:space="preserve"> </w:t>
      </w:r>
      <w:r>
        <w:rPr>
          <w:rFonts w:ascii="Calibri" w:hAnsi="Calibri"/>
          <w:sz w:val="16"/>
        </w:rPr>
        <w:t>entity,</w:t>
      </w:r>
      <w:r>
        <w:rPr>
          <w:rFonts w:ascii="Calibri" w:hAnsi="Calibri"/>
          <w:spacing w:val="-3"/>
          <w:sz w:val="16"/>
        </w:rPr>
        <w:t xml:space="preserve"> </w:t>
      </w:r>
      <w:r>
        <w:rPr>
          <w:rFonts w:ascii="Calibri" w:hAnsi="Calibri"/>
          <w:sz w:val="16"/>
        </w:rPr>
        <w:t>and</w:t>
      </w:r>
      <w:r>
        <w:rPr>
          <w:rFonts w:ascii="Calibri" w:hAnsi="Calibri"/>
          <w:spacing w:val="-3"/>
          <w:sz w:val="16"/>
        </w:rPr>
        <w:t xml:space="preserve"> </w:t>
      </w:r>
      <w:r>
        <w:rPr>
          <w:rFonts w:ascii="Calibri" w:hAnsi="Calibri"/>
          <w:sz w:val="16"/>
        </w:rPr>
        <w:t>may</w:t>
      </w:r>
      <w:r>
        <w:rPr>
          <w:rFonts w:ascii="Calibri" w:hAnsi="Calibri"/>
          <w:spacing w:val="-3"/>
          <w:sz w:val="16"/>
        </w:rPr>
        <w:t xml:space="preserve"> </w:t>
      </w:r>
      <w:r>
        <w:rPr>
          <w:rFonts w:ascii="Calibri" w:hAnsi="Calibri"/>
          <w:sz w:val="16"/>
        </w:rPr>
        <w:t>not</w:t>
      </w:r>
      <w:r>
        <w:rPr>
          <w:rFonts w:ascii="Calibri" w:hAnsi="Calibri"/>
          <w:spacing w:val="-2"/>
          <w:sz w:val="16"/>
        </w:rPr>
        <w:t xml:space="preserve"> </w:t>
      </w:r>
      <w:r>
        <w:rPr>
          <w:rFonts w:ascii="Calibri" w:hAnsi="Calibri"/>
          <w:sz w:val="16"/>
        </w:rPr>
        <w:t>transact</w:t>
      </w:r>
      <w:r>
        <w:rPr>
          <w:rFonts w:ascii="Calibri" w:hAnsi="Calibri"/>
          <w:spacing w:val="-2"/>
          <w:sz w:val="16"/>
        </w:rPr>
        <w:t xml:space="preserve"> </w:t>
      </w:r>
      <w:r>
        <w:rPr>
          <w:rFonts w:ascii="Calibri" w:hAnsi="Calibri"/>
          <w:sz w:val="16"/>
        </w:rPr>
        <w:t>business</w:t>
      </w:r>
      <w:r>
        <w:rPr>
          <w:rFonts w:ascii="Calibri" w:hAnsi="Calibri"/>
          <w:spacing w:val="-2"/>
          <w:sz w:val="16"/>
        </w:rPr>
        <w:t xml:space="preserve"> </w:t>
      </w:r>
      <w:r>
        <w:rPr>
          <w:rFonts w:ascii="Calibri" w:hAnsi="Calibri"/>
          <w:sz w:val="16"/>
        </w:rPr>
        <w:t>with</w:t>
      </w:r>
      <w:r>
        <w:rPr>
          <w:rFonts w:ascii="Calibri" w:hAnsi="Calibri"/>
          <w:spacing w:val="-3"/>
          <w:sz w:val="16"/>
        </w:rPr>
        <w:t xml:space="preserve"> </w:t>
      </w:r>
      <w:r>
        <w:rPr>
          <w:rFonts w:ascii="Calibri" w:hAnsi="Calibri"/>
          <w:sz w:val="16"/>
        </w:rPr>
        <w:t>any</w:t>
      </w:r>
      <w:r>
        <w:rPr>
          <w:rFonts w:ascii="Calibri" w:hAnsi="Calibri"/>
          <w:spacing w:val="-3"/>
          <w:sz w:val="16"/>
        </w:rPr>
        <w:t xml:space="preserve"> </w:t>
      </w:r>
      <w:r>
        <w:rPr>
          <w:rFonts w:ascii="Calibri" w:hAnsi="Calibri"/>
          <w:sz w:val="16"/>
        </w:rPr>
        <w:t>public</w:t>
      </w:r>
      <w:r>
        <w:rPr>
          <w:rFonts w:ascii="Calibri" w:hAnsi="Calibri"/>
          <w:spacing w:val="-3"/>
          <w:sz w:val="16"/>
        </w:rPr>
        <w:t xml:space="preserve"> </w:t>
      </w:r>
      <w:r>
        <w:rPr>
          <w:rFonts w:ascii="Calibri" w:hAnsi="Calibri"/>
          <w:sz w:val="16"/>
        </w:rPr>
        <w:t>entity.</w:t>
      </w:r>
    </w:p>
    <w:p w14:paraId="743BE636" w14:textId="3A4AE9FD" w:rsidR="00F12210" w:rsidRDefault="00F87B82">
      <w:pPr>
        <w:ind w:left="115" w:right="113"/>
        <w:jc w:val="both"/>
        <w:rPr>
          <w:rFonts w:ascii="Calibri" w:hAnsi="Calibri"/>
          <w:sz w:val="16"/>
        </w:rPr>
      </w:pPr>
      <w:r>
        <w:rPr>
          <w:rFonts w:ascii="Calibri" w:hAnsi="Calibri"/>
          <w:b/>
          <w:sz w:val="16"/>
        </w:rPr>
        <w:t>1‐1</w:t>
      </w:r>
      <w:r w:rsidR="007D1CA2">
        <w:rPr>
          <w:rFonts w:ascii="Calibri" w:hAnsi="Calibri"/>
          <w:b/>
          <w:sz w:val="16"/>
        </w:rPr>
        <w:t>6</w:t>
      </w:r>
      <w:r>
        <w:rPr>
          <w:rFonts w:ascii="Calibri" w:hAnsi="Calibri"/>
          <w:b/>
          <w:sz w:val="16"/>
        </w:rPr>
        <w:t xml:space="preserve"> </w:t>
      </w:r>
      <w:r>
        <w:rPr>
          <w:rFonts w:ascii="Calibri" w:hAnsi="Calibri"/>
          <w:b/>
          <w:sz w:val="16"/>
          <w:u w:val="single"/>
        </w:rPr>
        <w:t xml:space="preserve">Smoke and Tobacco Free Environment </w:t>
      </w:r>
      <w:r w:rsidR="00C05642">
        <w:rPr>
          <w:rFonts w:ascii="Calibri" w:hAnsi="Calibri"/>
          <w:sz w:val="16"/>
        </w:rPr>
        <w:t>All</w:t>
      </w:r>
      <w:r w:rsidR="000D6FC8">
        <w:rPr>
          <w:rFonts w:ascii="Calibri" w:hAnsi="Calibri"/>
          <w:sz w:val="16"/>
        </w:rPr>
        <w:t xml:space="preserve"> Odyssey Charter </w:t>
      </w:r>
      <w:r w:rsidR="00216575">
        <w:rPr>
          <w:rFonts w:ascii="Calibri" w:hAnsi="Calibri"/>
          <w:sz w:val="16"/>
        </w:rPr>
        <w:t>School</w:t>
      </w:r>
      <w:r w:rsidR="000D6FC8">
        <w:rPr>
          <w:rFonts w:ascii="Calibri" w:hAnsi="Calibri"/>
          <w:sz w:val="16"/>
        </w:rPr>
        <w:t>, Inc.</w:t>
      </w:r>
      <w:r>
        <w:rPr>
          <w:rFonts w:ascii="Calibri" w:hAnsi="Calibri"/>
          <w:sz w:val="16"/>
        </w:rPr>
        <w:t xml:space="preserve"> facilities </w:t>
      </w:r>
      <w:r w:rsidR="00C05642">
        <w:rPr>
          <w:rFonts w:ascii="Calibri" w:hAnsi="Calibri"/>
          <w:sz w:val="16"/>
        </w:rPr>
        <w:t>are alcohol,</w:t>
      </w:r>
      <w:r>
        <w:rPr>
          <w:rFonts w:ascii="Calibri" w:hAnsi="Calibri"/>
          <w:sz w:val="16"/>
        </w:rPr>
        <w:t xml:space="preserve"> </w:t>
      </w:r>
      <w:proofErr w:type="gramStart"/>
      <w:r>
        <w:rPr>
          <w:rFonts w:ascii="Calibri" w:hAnsi="Calibri"/>
          <w:sz w:val="16"/>
        </w:rPr>
        <w:t>smoke</w:t>
      </w:r>
      <w:proofErr w:type="gramEnd"/>
      <w:r>
        <w:rPr>
          <w:rFonts w:ascii="Calibri" w:hAnsi="Calibri"/>
          <w:sz w:val="16"/>
        </w:rPr>
        <w:t xml:space="preserve"> and tobacco free.  The smoking of any substance, or the use of any tobacco </w:t>
      </w:r>
      <w:r w:rsidR="00C05642">
        <w:rPr>
          <w:rFonts w:ascii="Calibri" w:hAnsi="Calibri"/>
          <w:sz w:val="16"/>
        </w:rPr>
        <w:t xml:space="preserve">or alcohol </w:t>
      </w:r>
      <w:r>
        <w:rPr>
          <w:rFonts w:ascii="Calibri" w:hAnsi="Calibri"/>
          <w:sz w:val="16"/>
        </w:rPr>
        <w:t xml:space="preserve">product, to include, but not be limited to, cigars, cigarettes, pipes, chewing tobacco, snuff or any other matter or substance that contains tobacco, is strictly prohibited on any </w:t>
      </w:r>
      <w:r w:rsidR="00216575">
        <w:rPr>
          <w:rFonts w:ascii="Calibri" w:hAnsi="Calibri"/>
          <w:sz w:val="16"/>
        </w:rPr>
        <w:t>School</w:t>
      </w:r>
      <w:r w:rsidR="00207E11">
        <w:rPr>
          <w:rFonts w:ascii="Calibri" w:hAnsi="Calibri"/>
          <w:sz w:val="16"/>
        </w:rPr>
        <w:t xml:space="preserve"> </w:t>
      </w:r>
      <w:r>
        <w:rPr>
          <w:rFonts w:ascii="Calibri" w:hAnsi="Calibri"/>
          <w:sz w:val="16"/>
        </w:rPr>
        <w:t>site, which includes all interior and exterior spaces within the property boundaries. Violations will result in the removal of said violator from the property. Several violations may result in the termination of</w:t>
      </w:r>
      <w:r>
        <w:rPr>
          <w:rFonts w:ascii="Calibri" w:hAnsi="Calibri"/>
          <w:spacing w:val="-3"/>
          <w:sz w:val="16"/>
        </w:rPr>
        <w:t xml:space="preserve"> </w:t>
      </w:r>
      <w:r>
        <w:rPr>
          <w:rFonts w:ascii="Calibri" w:hAnsi="Calibri"/>
          <w:sz w:val="16"/>
        </w:rPr>
        <w:t>contract.</w:t>
      </w:r>
    </w:p>
    <w:p w14:paraId="07078F33" w14:textId="594B6AB8" w:rsidR="004566B2" w:rsidRDefault="00F87B82">
      <w:pPr>
        <w:ind w:left="115" w:right="115" w:hanging="1"/>
        <w:jc w:val="both"/>
        <w:rPr>
          <w:rFonts w:ascii="Calibri" w:hAnsi="Calibri"/>
          <w:sz w:val="16"/>
        </w:rPr>
      </w:pPr>
      <w:r>
        <w:rPr>
          <w:rFonts w:ascii="Calibri" w:hAnsi="Calibri"/>
          <w:b/>
          <w:sz w:val="16"/>
        </w:rPr>
        <w:lastRenderedPageBreak/>
        <w:t>1‐1</w:t>
      </w:r>
      <w:r w:rsidR="007D1CA2">
        <w:rPr>
          <w:rFonts w:ascii="Calibri" w:hAnsi="Calibri"/>
          <w:b/>
          <w:sz w:val="16"/>
        </w:rPr>
        <w:t>7</w:t>
      </w:r>
      <w:r>
        <w:rPr>
          <w:rFonts w:ascii="Calibri" w:hAnsi="Calibri"/>
          <w:b/>
          <w:sz w:val="16"/>
        </w:rPr>
        <w:t xml:space="preserve"> </w:t>
      </w:r>
      <w:r w:rsidRPr="008772BA">
        <w:rPr>
          <w:rFonts w:ascii="Calibri" w:hAnsi="Calibri"/>
          <w:b/>
          <w:sz w:val="16"/>
          <w:u w:val="single"/>
        </w:rPr>
        <w:t>Bidders</w:t>
      </w:r>
      <w:r>
        <w:rPr>
          <w:rFonts w:ascii="Calibri" w:hAnsi="Calibri"/>
          <w:sz w:val="16"/>
        </w:rPr>
        <w:t xml:space="preserve"> must complete the attached </w:t>
      </w:r>
      <w:r>
        <w:rPr>
          <w:rFonts w:ascii="Calibri" w:hAnsi="Calibri"/>
          <w:b/>
          <w:sz w:val="16"/>
        </w:rPr>
        <w:t xml:space="preserve">“Certification Regarding Debarment, Suspension, Ineligibility and Voluntary Exclusion” </w:t>
      </w:r>
      <w:r>
        <w:rPr>
          <w:rFonts w:ascii="Calibri" w:hAnsi="Calibri"/>
          <w:sz w:val="16"/>
        </w:rPr>
        <w:t>required by the Regulations implementing Executive Order 12549, Debarment and Suspension, 7 CRF Part 3017, Section 3014.510, Participants’ responsibilities. Failure</w:t>
      </w:r>
      <w:r>
        <w:rPr>
          <w:rFonts w:ascii="Calibri" w:hAnsi="Calibri"/>
          <w:spacing w:val="-3"/>
          <w:sz w:val="16"/>
        </w:rPr>
        <w:t xml:space="preserve"> </w:t>
      </w:r>
      <w:r>
        <w:rPr>
          <w:rFonts w:ascii="Calibri" w:hAnsi="Calibri"/>
          <w:sz w:val="16"/>
        </w:rPr>
        <w:t>to</w:t>
      </w:r>
      <w:r>
        <w:rPr>
          <w:rFonts w:ascii="Calibri" w:hAnsi="Calibri"/>
          <w:spacing w:val="-3"/>
          <w:sz w:val="16"/>
        </w:rPr>
        <w:t xml:space="preserve"> </w:t>
      </w:r>
      <w:r>
        <w:rPr>
          <w:rFonts w:ascii="Calibri" w:hAnsi="Calibri"/>
          <w:sz w:val="16"/>
        </w:rPr>
        <w:t>return</w:t>
      </w:r>
      <w:r>
        <w:rPr>
          <w:rFonts w:ascii="Calibri" w:hAnsi="Calibri"/>
          <w:spacing w:val="-3"/>
          <w:sz w:val="16"/>
        </w:rPr>
        <w:t xml:space="preserve"> </w:t>
      </w:r>
      <w:r>
        <w:rPr>
          <w:rFonts w:ascii="Calibri" w:hAnsi="Calibri"/>
          <w:sz w:val="16"/>
        </w:rPr>
        <w:t>the</w:t>
      </w:r>
      <w:r>
        <w:rPr>
          <w:rFonts w:ascii="Calibri" w:hAnsi="Calibri"/>
          <w:spacing w:val="-3"/>
          <w:sz w:val="16"/>
        </w:rPr>
        <w:t xml:space="preserve"> </w:t>
      </w:r>
      <w:r>
        <w:rPr>
          <w:rFonts w:ascii="Calibri" w:hAnsi="Calibri"/>
          <w:sz w:val="16"/>
        </w:rPr>
        <w:t>properly</w:t>
      </w:r>
      <w:r>
        <w:rPr>
          <w:rFonts w:ascii="Calibri" w:hAnsi="Calibri"/>
          <w:spacing w:val="-2"/>
          <w:sz w:val="16"/>
        </w:rPr>
        <w:t xml:space="preserve"> </w:t>
      </w:r>
      <w:r>
        <w:rPr>
          <w:rFonts w:ascii="Calibri" w:hAnsi="Calibri"/>
          <w:sz w:val="16"/>
        </w:rPr>
        <w:t>completed</w:t>
      </w:r>
      <w:r>
        <w:rPr>
          <w:rFonts w:ascii="Calibri" w:hAnsi="Calibri"/>
          <w:spacing w:val="-2"/>
          <w:sz w:val="16"/>
        </w:rPr>
        <w:t xml:space="preserve"> </w:t>
      </w:r>
      <w:r>
        <w:rPr>
          <w:rFonts w:ascii="Calibri" w:hAnsi="Calibri"/>
          <w:sz w:val="16"/>
        </w:rPr>
        <w:t>statement</w:t>
      </w:r>
      <w:r>
        <w:rPr>
          <w:rFonts w:ascii="Calibri" w:hAnsi="Calibri"/>
          <w:spacing w:val="-2"/>
          <w:sz w:val="16"/>
        </w:rPr>
        <w:t xml:space="preserve"> </w:t>
      </w:r>
      <w:r>
        <w:rPr>
          <w:rFonts w:ascii="Calibri" w:hAnsi="Calibri"/>
          <w:sz w:val="16"/>
        </w:rPr>
        <w:t>will</w:t>
      </w:r>
      <w:r>
        <w:rPr>
          <w:rFonts w:ascii="Calibri" w:hAnsi="Calibri"/>
          <w:spacing w:val="-2"/>
          <w:sz w:val="16"/>
        </w:rPr>
        <w:t xml:space="preserve"> </w:t>
      </w:r>
      <w:r>
        <w:rPr>
          <w:rFonts w:ascii="Calibri" w:hAnsi="Calibri"/>
          <w:sz w:val="16"/>
        </w:rPr>
        <w:t>be</w:t>
      </w:r>
      <w:r>
        <w:rPr>
          <w:rFonts w:ascii="Calibri" w:hAnsi="Calibri"/>
          <w:spacing w:val="-3"/>
          <w:sz w:val="16"/>
        </w:rPr>
        <w:t xml:space="preserve"> </w:t>
      </w:r>
      <w:r>
        <w:rPr>
          <w:rFonts w:ascii="Calibri" w:hAnsi="Calibri"/>
          <w:sz w:val="16"/>
        </w:rPr>
        <w:t>cause</w:t>
      </w:r>
      <w:r>
        <w:rPr>
          <w:rFonts w:ascii="Calibri" w:hAnsi="Calibri"/>
          <w:spacing w:val="-3"/>
          <w:sz w:val="16"/>
        </w:rPr>
        <w:t xml:space="preserve"> </w:t>
      </w:r>
      <w:r>
        <w:rPr>
          <w:rFonts w:ascii="Calibri" w:hAnsi="Calibri"/>
          <w:sz w:val="16"/>
        </w:rPr>
        <w:t>for</w:t>
      </w:r>
      <w:r>
        <w:rPr>
          <w:rFonts w:ascii="Calibri" w:hAnsi="Calibri"/>
          <w:spacing w:val="-3"/>
          <w:sz w:val="16"/>
        </w:rPr>
        <w:t xml:space="preserve"> </w:t>
      </w:r>
      <w:r>
        <w:rPr>
          <w:rFonts w:ascii="Calibri" w:hAnsi="Calibri"/>
          <w:sz w:val="16"/>
        </w:rPr>
        <w:t>rejection</w:t>
      </w:r>
      <w:r>
        <w:rPr>
          <w:rFonts w:ascii="Calibri" w:hAnsi="Calibri"/>
          <w:spacing w:val="-2"/>
          <w:sz w:val="16"/>
        </w:rPr>
        <w:t xml:space="preserve"> </w:t>
      </w:r>
      <w:r>
        <w:rPr>
          <w:rFonts w:ascii="Calibri" w:hAnsi="Calibri"/>
          <w:sz w:val="16"/>
        </w:rPr>
        <w:t>of</w:t>
      </w:r>
      <w:r>
        <w:rPr>
          <w:rFonts w:ascii="Calibri" w:hAnsi="Calibri"/>
          <w:spacing w:val="-2"/>
          <w:sz w:val="16"/>
        </w:rPr>
        <w:t xml:space="preserve"> </w:t>
      </w:r>
      <w:r>
        <w:rPr>
          <w:rFonts w:ascii="Calibri" w:hAnsi="Calibri"/>
          <w:sz w:val="16"/>
        </w:rPr>
        <w:t>the</w:t>
      </w:r>
      <w:r>
        <w:rPr>
          <w:rFonts w:ascii="Calibri" w:hAnsi="Calibri"/>
          <w:spacing w:val="-3"/>
          <w:sz w:val="16"/>
        </w:rPr>
        <w:t xml:space="preserve"> </w:t>
      </w:r>
      <w:r>
        <w:rPr>
          <w:rFonts w:ascii="Calibri" w:hAnsi="Calibri"/>
          <w:sz w:val="16"/>
        </w:rPr>
        <w:t>bid.</w:t>
      </w:r>
    </w:p>
    <w:p w14:paraId="691E50B5" w14:textId="77777777" w:rsidR="00216575" w:rsidRDefault="00F87B82" w:rsidP="00216575">
      <w:pPr>
        <w:ind w:left="115" w:right="115" w:hanging="1"/>
        <w:jc w:val="both"/>
        <w:rPr>
          <w:rFonts w:asciiTheme="minorHAnsi" w:hAnsiTheme="minorHAnsi" w:cstheme="minorHAnsi"/>
          <w:b/>
          <w:bCs/>
          <w:sz w:val="16"/>
          <w:szCs w:val="16"/>
        </w:rPr>
      </w:pPr>
      <w:r w:rsidRPr="008772BA">
        <w:rPr>
          <w:rFonts w:asciiTheme="minorHAnsi" w:hAnsiTheme="minorHAnsi" w:cstheme="minorHAnsi"/>
          <w:b/>
          <w:sz w:val="16"/>
          <w:szCs w:val="16"/>
        </w:rPr>
        <w:t>1‐1</w:t>
      </w:r>
      <w:r w:rsidR="007D1CA2">
        <w:rPr>
          <w:rFonts w:asciiTheme="minorHAnsi" w:hAnsiTheme="minorHAnsi" w:cstheme="minorHAnsi"/>
          <w:b/>
          <w:sz w:val="16"/>
          <w:szCs w:val="16"/>
        </w:rPr>
        <w:t>8</w:t>
      </w:r>
      <w:r w:rsidRPr="008772BA">
        <w:rPr>
          <w:rFonts w:asciiTheme="minorHAnsi" w:hAnsiTheme="minorHAnsi" w:cstheme="minorHAnsi"/>
          <w:b/>
          <w:sz w:val="16"/>
          <w:szCs w:val="16"/>
        </w:rPr>
        <w:t xml:space="preserve"> </w:t>
      </w:r>
      <w:r w:rsidRPr="008772BA">
        <w:rPr>
          <w:rFonts w:asciiTheme="minorHAnsi" w:hAnsiTheme="minorHAnsi" w:cstheme="minorHAnsi"/>
          <w:b/>
          <w:sz w:val="16"/>
          <w:szCs w:val="16"/>
          <w:u w:val="single"/>
        </w:rPr>
        <w:t xml:space="preserve">Unauthorized/Illegal Aliens </w:t>
      </w:r>
      <w:r w:rsidR="002F5B0C" w:rsidRPr="008772BA">
        <w:rPr>
          <w:rFonts w:asciiTheme="minorHAnsi" w:hAnsiTheme="minorHAnsi" w:cstheme="minorHAnsi"/>
          <w:sz w:val="16"/>
          <w:szCs w:val="16"/>
        </w:rPr>
        <w:t>the</w:t>
      </w:r>
      <w:r w:rsidRPr="008772BA">
        <w:rPr>
          <w:rFonts w:asciiTheme="minorHAnsi" w:hAnsiTheme="minorHAnsi" w:cstheme="minorHAnsi"/>
          <w:sz w:val="16"/>
          <w:szCs w:val="16"/>
        </w:rPr>
        <w:t xml:space="preserve"> </w:t>
      </w:r>
      <w:r w:rsidR="00216575">
        <w:rPr>
          <w:rFonts w:asciiTheme="minorHAnsi" w:hAnsiTheme="minorHAnsi" w:cstheme="minorHAnsi"/>
          <w:sz w:val="16"/>
          <w:szCs w:val="16"/>
        </w:rPr>
        <w:t>School</w:t>
      </w:r>
      <w:r w:rsidR="00207E11" w:rsidRPr="008772BA">
        <w:rPr>
          <w:rFonts w:asciiTheme="minorHAnsi" w:hAnsiTheme="minorHAnsi" w:cstheme="minorHAnsi"/>
          <w:sz w:val="16"/>
          <w:szCs w:val="16"/>
        </w:rPr>
        <w:t xml:space="preserve"> </w:t>
      </w:r>
      <w:r w:rsidRPr="008772BA">
        <w:rPr>
          <w:rFonts w:asciiTheme="minorHAnsi" w:hAnsiTheme="minorHAnsi" w:cstheme="minorHAnsi"/>
          <w:sz w:val="16"/>
          <w:szCs w:val="16"/>
        </w:rPr>
        <w:t xml:space="preserve">shall consider the employment by any Contractor of unauthorized/illegal aliens in violation of Section 274A of the Immigration and Nationality Act. Such violation shall be cause for immediate termination of contract (s). Furthermore, bidder shall complete the attached </w:t>
      </w:r>
      <w:r w:rsidRPr="008772BA">
        <w:rPr>
          <w:rFonts w:asciiTheme="minorHAnsi" w:hAnsiTheme="minorHAnsi" w:cstheme="minorHAnsi"/>
          <w:b/>
          <w:sz w:val="16"/>
          <w:szCs w:val="16"/>
        </w:rPr>
        <w:t xml:space="preserve">Exhibit A </w:t>
      </w:r>
      <w:r w:rsidRPr="008772BA">
        <w:rPr>
          <w:rFonts w:asciiTheme="minorHAnsi" w:hAnsiTheme="minorHAnsi" w:cstheme="minorHAnsi"/>
          <w:sz w:val="16"/>
          <w:szCs w:val="16"/>
        </w:rPr>
        <w:t>‐ “Contractor’s Affidavit Concerning Illegal Aliens” and submit with bid. Failure to complete this affidavit will be cause for rejection of bid.</w:t>
      </w:r>
      <w:r w:rsidR="004566B2" w:rsidRPr="008772BA">
        <w:rPr>
          <w:rFonts w:asciiTheme="minorHAnsi" w:hAnsiTheme="minorHAnsi" w:cstheme="minorHAnsi"/>
          <w:b/>
          <w:bCs/>
          <w:sz w:val="16"/>
          <w:szCs w:val="16"/>
        </w:rPr>
        <w:t xml:space="preserve"> </w:t>
      </w:r>
    </w:p>
    <w:p w14:paraId="3C179F03" w14:textId="351340B5" w:rsidR="00216575" w:rsidRDefault="00216575" w:rsidP="00216575">
      <w:pPr>
        <w:ind w:left="115" w:right="115" w:hanging="1"/>
        <w:jc w:val="both"/>
        <w:rPr>
          <w:rFonts w:ascii="Calibri" w:hAnsi="Calibri" w:cs="Calibri"/>
          <w:sz w:val="16"/>
          <w:szCs w:val="16"/>
        </w:rPr>
      </w:pPr>
      <w:r>
        <w:rPr>
          <w:rFonts w:asciiTheme="minorHAnsi" w:hAnsiTheme="minorHAnsi" w:cstheme="minorHAnsi"/>
          <w:b/>
          <w:sz w:val="16"/>
          <w:szCs w:val="16"/>
        </w:rPr>
        <w:t xml:space="preserve">1-19 </w:t>
      </w:r>
      <w:r w:rsidR="004566B2" w:rsidRPr="00216575">
        <w:rPr>
          <w:rFonts w:ascii="Calibri" w:hAnsi="Calibri" w:cs="Calibri"/>
          <w:b/>
          <w:bCs/>
          <w:sz w:val="16"/>
          <w:szCs w:val="16"/>
          <w:u w:val="single"/>
        </w:rPr>
        <w:t>Equal Employment Opportunity</w:t>
      </w:r>
      <w:r>
        <w:rPr>
          <w:rFonts w:ascii="Calibri" w:hAnsi="Calibri" w:cs="Calibri"/>
          <w:b/>
          <w:bCs/>
          <w:sz w:val="16"/>
          <w:szCs w:val="16"/>
        </w:rPr>
        <w:t xml:space="preserve"> </w:t>
      </w:r>
      <w:r w:rsidR="004566B2" w:rsidRPr="00216575">
        <w:rPr>
          <w:rFonts w:ascii="Calibri" w:hAnsi="Calibri" w:cs="Calibri"/>
          <w:sz w:val="16"/>
          <w:szCs w:val="16"/>
        </w:rPr>
        <w:t>Except as otherwise provided under 41 CFR Part 60, all contracts that meet the definition of “federally assisted construction contract” in 41 CFR Part 60-1.3 must include the equal opportunity clause provided under 41 CFR 60-1.4(b), in accordance with Executive Order 11246, “Equal Employment Opportunity” (30 FR 12319, 12935, 3 CFR Part, 1964-1965 Comp., p. 339), as amended by Executive Order 11375, “Amending Executive Order 11246 Relating to Equal Employment Opportunity,” and implementing regulations at 41 CFR part 60, “Office of Federal Contract Compliance Programs, Equal Employment Opportunity, Department of Labor.”</w:t>
      </w:r>
    </w:p>
    <w:p w14:paraId="5711A24A" w14:textId="06ACD83F" w:rsidR="00216575" w:rsidRPr="00216575" w:rsidRDefault="00216575" w:rsidP="00216575">
      <w:pPr>
        <w:ind w:left="115" w:right="115" w:hanging="1"/>
        <w:jc w:val="both"/>
        <w:rPr>
          <w:rFonts w:asciiTheme="minorHAnsi" w:hAnsiTheme="minorHAnsi" w:cstheme="minorHAnsi"/>
          <w:b/>
          <w:bCs/>
          <w:sz w:val="16"/>
          <w:szCs w:val="16"/>
        </w:rPr>
      </w:pPr>
      <w:r>
        <w:rPr>
          <w:rFonts w:asciiTheme="minorHAnsi" w:hAnsiTheme="minorHAnsi" w:cstheme="minorHAnsi"/>
          <w:b/>
          <w:sz w:val="16"/>
          <w:szCs w:val="16"/>
        </w:rPr>
        <w:t xml:space="preserve">1-20 </w:t>
      </w:r>
      <w:r w:rsidRPr="00216575">
        <w:rPr>
          <w:rFonts w:asciiTheme="minorHAnsi" w:hAnsiTheme="minorHAnsi" w:cstheme="minorHAnsi"/>
          <w:b/>
          <w:sz w:val="16"/>
          <w:szCs w:val="16"/>
          <w:u w:val="single"/>
        </w:rPr>
        <w:t>Compliance with Florida’s Public Records Act (“Act”)</w:t>
      </w:r>
      <w:r>
        <w:rPr>
          <w:rFonts w:asciiTheme="minorHAnsi" w:hAnsiTheme="minorHAnsi" w:cstheme="minorHAnsi"/>
          <w:b/>
          <w:sz w:val="16"/>
          <w:szCs w:val="16"/>
        </w:rPr>
        <w:t xml:space="preserve"> </w:t>
      </w:r>
      <w:r w:rsidRPr="00216575">
        <w:rPr>
          <w:rFonts w:asciiTheme="minorHAnsi" w:hAnsiTheme="minorHAnsi" w:cstheme="minorHAnsi"/>
          <w:sz w:val="16"/>
          <w:szCs w:val="16"/>
        </w:rPr>
        <w:t>In accordance with Section 119.0701, Florida Statutes, Contractor will comply with the following requirements and the Act (Chapter 119, Florida Statutes) with respect to any records maintained by Contractor relating to OCS and any other records maintained by Contractor which are subject to such Act:</w:t>
      </w:r>
      <w:r w:rsidRPr="00216575">
        <w:rPr>
          <w:rFonts w:asciiTheme="minorHAnsi" w:hAnsiTheme="minorHAnsi" w:cstheme="minorHAnsi"/>
          <w:sz w:val="16"/>
          <w:szCs w:val="16"/>
        </w:rPr>
        <w:t xml:space="preserve"> a) </w:t>
      </w:r>
      <w:r w:rsidRPr="00216575">
        <w:rPr>
          <w:rFonts w:asciiTheme="minorHAnsi" w:hAnsiTheme="minorHAnsi" w:cstheme="minorHAnsi"/>
          <w:sz w:val="16"/>
          <w:szCs w:val="16"/>
        </w:rPr>
        <w:t>Provide the public with access to such records on the same terms and conditions that OCS would be required to provide the records and at a cost that does not exceed the cost provided in the Act or as otherwise provided by Florida law</w:t>
      </w:r>
      <w:r w:rsidRPr="00216575">
        <w:rPr>
          <w:rFonts w:asciiTheme="minorHAnsi" w:hAnsiTheme="minorHAnsi" w:cstheme="minorHAnsi"/>
          <w:sz w:val="16"/>
          <w:szCs w:val="16"/>
        </w:rPr>
        <w:t xml:space="preserve">; b) </w:t>
      </w:r>
      <w:r w:rsidRPr="00216575">
        <w:rPr>
          <w:rFonts w:asciiTheme="minorHAnsi" w:hAnsiTheme="minorHAnsi" w:cstheme="minorHAnsi"/>
          <w:sz w:val="16"/>
          <w:szCs w:val="16"/>
        </w:rPr>
        <w:t>Ensure that such public records that are exempt or confidential and exempt from public records disclosure requirements are not disclosed except as authorized by Florida la</w:t>
      </w:r>
      <w:r w:rsidRPr="00216575">
        <w:rPr>
          <w:rFonts w:asciiTheme="minorHAnsi" w:hAnsiTheme="minorHAnsi" w:cstheme="minorHAnsi"/>
          <w:sz w:val="16"/>
          <w:szCs w:val="16"/>
        </w:rPr>
        <w:t xml:space="preserve">w; c) </w:t>
      </w:r>
      <w:r w:rsidRPr="00216575">
        <w:rPr>
          <w:rFonts w:asciiTheme="minorHAnsi" w:hAnsiTheme="minorHAnsi" w:cstheme="minorHAnsi"/>
          <w:sz w:val="16"/>
          <w:szCs w:val="16"/>
        </w:rPr>
        <w:t>Meet all requirements for retaining public records and transfer, at no cost, to OCS all public records in possession of Contractor upon termination of the Agreement and destroy any duplicate public records that are exempt or confidential and exempt from public records disclosure requirements. All records stored electronically must be provided to OCS in a format that is compatible with the information technology systems of OCS.</w:t>
      </w:r>
      <w:r>
        <w:rPr>
          <w:rFonts w:asciiTheme="minorHAnsi" w:hAnsiTheme="minorHAnsi" w:cstheme="minorHAnsi"/>
          <w:sz w:val="16"/>
          <w:szCs w:val="16"/>
        </w:rPr>
        <w:t xml:space="preserve"> </w:t>
      </w:r>
      <w:r w:rsidRPr="00216575">
        <w:rPr>
          <w:rFonts w:asciiTheme="minorHAnsi" w:hAnsiTheme="minorHAnsi" w:cstheme="minorHAnsi"/>
          <w:sz w:val="16"/>
          <w:szCs w:val="16"/>
        </w:rPr>
        <w:t xml:space="preserve">IF THE CONTRACTOR HAS QUESTIONS REGARDING THE APPLICATION OF CHAPTER 119, FLORIDA STATUTES, TO THE CONTRACTOR’S DUTY TO PROVIDE PUBLIC RECORDS RELATING TO THIS CONTRACT, CONTACT THE CUSTODIAN OF PUBLIC RECORDS AT ODYSSEY CHARTER SCHOOL, INC., 1755 Eldron Blvd. SE Palm Bay, FL 32909, (321) 733-0442, </w:t>
      </w:r>
      <w:hyperlink r:id="rId12" w:history="1">
        <w:r w:rsidRPr="000C41BF">
          <w:rPr>
            <w:rStyle w:val="Hyperlink"/>
            <w:rFonts w:asciiTheme="minorHAnsi" w:hAnsiTheme="minorHAnsi" w:cstheme="minorHAnsi"/>
            <w:sz w:val="16"/>
            <w:szCs w:val="16"/>
          </w:rPr>
          <w:t>records@greenappleschools.com</w:t>
        </w:r>
      </w:hyperlink>
      <w:r>
        <w:rPr>
          <w:rFonts w:asciiTheme="minorHAnsi" w:hAnsiTheme="minorHAnsi" w:cstheme="minorHAnsi"/>
          <w:sz w:val="16"/>
          <w:szCs w:val="16"/>
        </w:rPr>
        <w:t>.</w:t>
      </w:r>
    </w:p>
    <w:p w14:paraId="343B54D2" w14:textId="095E3502" w:rsidR="002F5B0C" w:rsidRPr="00C737AD" w:rsidRDefault="00F87B82" w:rsidP="002F5B0C">
      <w:pPr>
        <w:ind w:left="115" w:right="113"/>
        <w:jc w:val="both"/>
        <w:rPr>
          <w:rFonts w:ascii="Calibri" w:hAnsi="Calibri"/>
          <w:sz w:val="16"/>
          <w:szCs w:val="16"/>
        </w:rPr>
      </w:pPr>
      <w:r w:rsidRPr="00C737AD">
        <w:rPr>
          <w:rFonts w:ascii="Calibri" w:hAnsi="Calibri"/>
          <w:b/>
          <w:sz w:val="16"/>
        </w:rPr>
        <w:t>1‐</w:t>
      </w:r>
      <w:r w:rsidR="007D1CA2">
        <w:rPr>
          <w:rFonts w:ascii="Calibri" w:hAnsi="Calibri"/>
          <w:b/>
          <w:sz w:val="16"/>
        </w:rPr>
        <w:t>2</w:t>
      </w:r>
      <w:r w:rsidR="00216575">
        <w:rPr>
          <w:rFonts w:ascii="Calibri" w:hAnsi="Calibri"/>
          <w:b/>
          <w:sz w:val="16"/>
        </w:rPr>
        <w:t>1</w:t>
      </w:r>
      <w:r w:rsidRPr="00C737AD">
        <w:rPr>
          <w:rFonts w:ascii="Calibri" w:hAnsi="Calibri"/>
          <w:b/>
          <w:sz w:val="16"/>
        </w:rPr>
        <w:t xml:space="preserve"> </w:t>
      </w:r>
      <w:r w:rsidRPr="00C737AD">
        <w:rPr>
          <w:rFonts w:ascii="Calibri" w:hAnsi="Calibri"/>
          <w:b/>
          <w:sz w:val="16"/>
          <w:u w:val="single"/>
        </w:rPr>
        <w:t>Inquirie</w:t>
      </w:r>
      <w:r w:rsidR="00C737AD">
        <w:rPr>
          <w:rFonts w:ascii="Calibri" w:hAnsi="Calibri"/>
          <w:b/>
          <w:sz w:val="16"/>
          <w:u w:val="single"/>
        </w:rPr>
        <w:t xml:space="preserve">s </w:t>
      </w:r>
      <w:r w:rsidRPr="00C737AD">
        <w:rPr>
          <w:rFonts w:ascii="Calibri" w:hAnsi="Calibri"/>
          <w:sz w:val="16"/>
          <w:szCs w:val="16"/>
        </w:rPr>
        <w:t>Please</w:t>
      </w:r>
      <w:r w:rsidR="002F5B0C" w:rsidRPr="00C737AD">
        <w:rPr>
          <w:rFonts w:ascii="Calibri" w:hAnsi="Calibri"/>
          <w:sz w:val="16"/>
          <w:szCs w:val="16"/>
        </w:rPr>
        <w:t xml:space="preserve"> </w:t>
      </w:r>
      <w:r w:rsidRPr="00C737AD">
        <w:rPr>
          <w:rFonts w:ascii="Calibri" w:hAnsi="Calibri"/>
          <w:sz w:val="16"/>
          <w:szCs w:val="16"/>
        </w:rPr>
        <w:t xml:space="preserve">direct all inquiries concerning this bid to: </w:t>
      </w:r>
      <w:r w:rsidR="002F5B0C" w:rsidRPr="00C737AD">
        <w:rPr>
          <w:rFonts w:ascii="Calibri" w:hAnsi="Calibri"/>
          <w:sz w:val="16"/>
          <w:szCs w:val="16"/>
        </w:rPr>
        <w:t>Cindy Chapman</w:t>
      </w:r>
      <w:r w:rsidRPr="00C737AD">
        <w:rPr>
          <w:rFonts w:ascii="Calibri" w:hAnsi="Calibri"/>
          <w:sz w:val="16"/>
          <w:szCs w:val="16"/>
        </w:rPr>
        <w:t xml:space="preserve">, </w:t>
      </w:r>
      <w:r w:rsidR="002F5B0C" w:rsidRPr="00C737AD">
        <w:rPr>
          <w:rFonts w:ascii="Calibri" w:hAnsi="Calibri"/>
          <w:sz w:val="16"/>
          <w:szCs w:val="16"/>
        </w:rPr>
        <w:t xml:space="preserve">Café </w:t>
      </w:r>
      <w:r w:rsidRPr="00C737AD">
        <w:rPr>
          <w:rFonts w:ascii="Calibri" w:hAnsi="Calibri"/>
          <w:sz w:val="16"/>
          <w:szCs w:val="16"/>
        </w:rPr>
        <w:t>Director</w:t>
      </w:r>
      <w:r w:rsidRPr="008772BA">
        <w:rPr>
          <w:rFonts w:asciiTheme="minorHAnsi" w:hAnsiTheme="minorHAnsi" w:cstheme="minorHAnsi"/>
          <w:sz w:val="16"/>
          <w:szCs w:val="16"/>
        </w:rPr>
        <w:t xml:space="preserve">, </w:t>
      </w:r>
      <w:hyperlink r:id="rId13" w:history="1">
        <w:r w:rsidR="00057364" w:rsidRPr="008772BA">
          <w:rPr>
            <w:rStyle w:val="Hyperlink"/>
            <w:rFonts w:asciiTheme="minorHAnsi" w:hAnsiTheme="minorHAnsi" w:cstheme="minorHAnsi"/>
            <w:sz w:val="16"/>
            <w:szCs w:val="16"/>
          </w:rPr>
          <w:t>Chapmanc@odysseycharter</w:t>
        </w:r>
        <w:r w:rsidR="00216575">
          <w:rPr>
            <w:rStyle w:val="Hyperlink"/>
            <w:rFonts w:asciiTheme="minorHAnsi" w:hAnsiTheme="minorHAnsi" w:cstheme="minorHAnsi"/>
            <w:sz w:val="16"/>
            <w:szCs w:val="16"/>
          </w:rPr>
          <w:t>School</w:t>
        </w:r>
        <w:r w:rsidR="00057364" w:rsidRPr="008772BA">
          <w:rPr>
            <w:rStyle w:val="Hyperlink"/>
            <w:rFonts w:asciiTheme="minorHAnsi" w:hAnsiTheme="minorHAnsi" w:cstheme="minorHAnsi"/>
            <w:sz w:val="16"/>
            <w:szCs w:val="16"/>
          </w:rPr>
          <w:t>.com,</w:t>
        </w:r>
      </w:hyperlink>
      <w:r w:rsidRPr="00C737AD">
        <w:rPr>
          <w:rFonts w:ascii="Calibri" w:hAnsi="Calibri"/>
          <w:sz w:val="16"/>
          <w:szCs w:val="16"/>
        </w:rPr>
        <w:t xml:space="preserve"> </w:t>
      </w:r>
      <w:r w:rsidR="002F5B0C" w:rsidRPr="00C737AD">
        <w:rPr>
          <w:rFonts w:ascii="Calibri" w:hAnsi="Calibri"/>
          <w:sz w:val="16"/>
          <w:szCs w:val="16"/>
        </w:rPr>
        <w:t>1755 Eldron Blvd SE, Palm Bay FL 32909</w:t>
      </w:r>
      <w:r w:rsidRPr="00C737AD">
        <w:rPr>
          <w:rFonts w:ascii="Calibri" w:hAnsi="Calibri"/>
          <w:sz w:val="16"/>
          <w:szCs w:val="16"/>
        </w:rPr>
        <w:t>, (</w:t>
      </w:r>
      <w:r w:rsidR="002F5B0C" w:rsidRPr="00C737AD">
        <w:rPr>
          <w:rFonts w:ascii="Calibri" w:hAnsi="Calibri"/>
          <w:sz w:val="16"/>
          <w:szCs w:val="16"/>
        </w:rPr>
        <w:t>321) 733-042 Ext 113</w:t>
      </w:r>
      <w:r w:rsidRPr="00C737AD">
        <w:rPr>
          <w:rFonts w:ascii="Calibri" w:hAnsi="Calibri"/>
          <w:sz w:val="16"/>
          <w:szCs w:val="16"/>
        </w:rPr>
        <w:t xml:space="preserve">, Monday‐Friday, </w:t>
      </w:r>
      <w:r w:rsidR="002F5B0C" w:rsidRPr="00C737AD">
        <w:rPr>
          <w:rFonts w:ascii="Calibri" w:hAnsi="Calibri"/>
          <w:sz w:val="16"/>
          <w:szCs w:val="16"/>
        </w:rPr>
        <w:t>7</w:t>
      </w:r>
      <w:r w:rsidRPr="00C737AD">
        <w:rPr>
          <w:rFonts w:ascii="Calibri" w:hAnsi="Calibri"/>
          <w:sz w:val="16"/>
          <w:szCs w:val="16"/>
        </w:rPr>
        <w:t xml:space="preserve">:00 </w:t>
      </w:r>
      <w:r w:rsidR="002F5B0C" w:rsidRPr="00C737AD">
        <w:rPr>
          <w:rFonts w:ascii="Calibri" w:hAnsi="Calibri"/>
          <w:sz w:val="16"/>
          <w:szCs w:val="16"/>
        </w:rPr>
        <w:t xml:space="preserve"> to 1:00 </w:t>
      </w:r>
      <w:r w:rsidR="00C737AD">
        <w:rPr>
          <w:rFonts w:ascii="Calibri" w:hAnsi="Calibri"/>
          <w:sz w:val="16"/>
          <w:szCs w:val="16"/>
        </w:rPr>
        <w:t>pm</w:t>
      </w:r>
      <w:r w:rsidR="002F5B0C" w:rsidRPr="00C737AD">
        <w:rPr>
          <w:rFonts w:ascii="Calibri" w:hAnsi="Calibri"/>
          <w:sz w:val="16"/>
          <w:szCs w:val="16"/>
        </w:rPr>
        <w:t xml:space="preserve">. </w:t>
      </w:r>
    </w:p>
    <w:p w14:paraId="6331C87D" w14:textId="77777777" w:rsidR="002F5B0C" w:rsidRDefault="002F5B0C" w:rsidP="002F5B0C">
      <w:pPr>
        <w:ind w:left="115" w:right="113"/>
        <w:jc w:val="both"/>
        <w:rPr>
          <w:rFonts w:ascii="Calibri" w:hAnsi="Calibri"/>
          <w:sz w:val="16"/>
        </w:rPr>
      </w:pPr>
    </w:p>
    <w:p w14:paraId="049BC1B0" w14:textId="77777777" w:rsidR="002F5B0C" w:rsidRDefault="00F87B82" w:rsidP="002F5B0C">
      <w:pPr>
        <w:pStyle w:val="Heading4"/>
        <w:spacing w:before="63"/>
        <w:rPr>
          <w:u w:val="none"/>
        </w:rPr>
      </w:pPr>
      <w:r>
        <w:rPr>
          <w:rFonts w:ascii="Calibri" w:hAnsi="Calibri"/>
          <w:sz w:val="16"/>
        </w:rPr>
        <w:t xml:space="preserve"> </w:t>
      </w:r>
      <w:r w:rsidR="002F5B0C">
        <w:rPr>
          <w:u w:val="thick"/>
        </w:rPr>
        <w:t>SCOPE</w:t>
      </w:r>
    </w:p>
    <w:p w14:paraId="5F72497B" w14:textId="3EC357C2" w:rsidR="00F12210" w:rsidRDefault="00F87B82" w:rsidP="00B33B82">
      <w:pPr>
        <w:pStyle w:val="BodyText"/>
        <w:ind w:left="115" w:right="40"/>
        <w:jc w:val="both"/>
      </w:pPr>
      <w:r w:rsidRPr="00A72498">
        <w:rPr>
          <w:highlight w:val="yellow"/>
        </w:rPr>
        <w:t>The purpose and intent of this invitation to bid is to secure the best competitive prices for fresh, high quality, seasonal</w:t>
      </w:r>
      <w:r w:rsidR="00124EDD">
        <w:rPr>
          <w:highlight w:val="yellow"/>
        </w:rPr>
        <w:t xml:space="preserve">, </w:t>
      </w:r>
      <w:proofErr w:type="gramStart"/>
      <w:r w:rsidR="00124EDD">
        <w:rPr>
          <w:highlight w:val="yellow"/>
        </w:rPr>
        <w:t>organic</w:t>
      </w:r>
      <w:proofErr w:type="gramEnd"/>
      <w:r w:rsidR="00124EDD">
        <w:rPr>
          <w:highlight w:val="yellow"/>
        </w:rPr>
        <w:t xml:space="preserve"> and </w:t>
      </w:r>
      <w:r w:rsidRPr="00A72498">
        <w:rPr>
          <w:highlight w:val="yellow"/>
        </w:rPr>
        <w:t xml:space="preserve">local Florida </w:t>
      </w:r>
      <w:r w:rsidR="00A72498" w:rsidRPr="00A72498">
        <w:rPr>
          <w:highlight w:val="yellow"/>
        </w:rPr>
        <w:t>food and produce</w:t>
      </w:r>
      <w:r w:rsidR="00A72498">
        <w:rPr>
          <w:highlight w:val="yellow"/>
        </w:rPr>
        <w:t xml:space="preserve"> </w:t>
      </w:r>
      <w:r w:rsidRPr="00A72498">
        <w:rPr>
          <w:highlight w:val="yellow"/>
        </w:rPr>
        <w:t xml:space="preserve">(to the maximum extent possible) for the </w:t>
      </w:r>
      <w:r w:rsidR="00207E11" w:rsidRPr="00A72498">
        <w:rPr>
          <w:highlight w:val="yellow"/>
        </w:rPr>
        <w:t xml:space="preserve">Odyssey Charter </w:t>
      </w:r>
      <w:r w:rsidR="00216575">
        <w:rPr>
          <w:highlight w:val="yellow"/>
        </w:rPr>
        <w:t>School</w:t>
      </w:r>
      <w:r w:rsidR="00207E11" w:rsidRPr="00A72498">
        <w:rPr>
          <w:highlight w:val="yellow"/>
        </w:rPr>
        <w:t>, Inc., Palm Bay, Florida</w:t>
      </w:r>
      <w:r w:rsidR="002F5B0C">
        <w:t>.</w:t>
      </w:r>
    </w:p>
    <w:p w14:paraId="04102F3F" w14:textId="77777777" w:rsidR="00207E11" w:rsidRDefault="00207E11" w:rsidP="002F5B0C">
      <w:pPr>
        <w:pStyle w:val="BodyText"/>
        <w:ind w:left="115" w:right="524"/>
      </w:pPr>
    </w:p>
    <w:p w14:paraId="3E79DC95" w14:textId="16B185BC" w:rsidR="00F12210" w:rsidRDefault="00F87B82">
      <w:pPr>
        <w:pStyle w:val="Heading4"/>
        <w:rPr>
          <w:u w:val="none"/>
        </w:rPr>
      </w:pPr>
      <w:r>
        <w:rPr>
          <w:u w:val="thick"/>
        </w:rPr>
        <w:t>FARM-TO-</w:t>
      </w:r>
      <w:r w:rsidR="00216575">
        <w:rPr>
          <w:u w:val="thick"/>
        </w:rPr>
        <w:t>SCHOOL</w:t>
      </w:r>
    </w:p>
    <w:p w14:paraId="6410255B" w14:textId="3B4AA938" w:rsidR="00F12210" w:rsidRDefault="00F87B82" w:rsidP="00B33B82">
      <w:pPr>
        <w:pStyle w:val="BodyText"/>
        <w:ind w:left="116" w:right="40"/>
        <w:jc w:val="both"/>
      </w:pPr>
      <w:r>
        <w:rPr>
          <w:b/>
        </w:rPr>
        <w:t xml:space="preserve">Definition: </w:t>
      </w:r>
      <w:r>
        <w:t xml:space="preserve">Collaborative projects that connect </w:t>
      </w:r>
      <w:r w:rsidR="00216575">
        <w:t>School</w:t>
      </w:r>
      <w:r>
        <w:t xml:space="preserve">s and local farms to serve locally grown, healthy foods in K-12 </w:t>
      </w:r>
      <w:r w:rsidR="00216575">
        <w:t>School</w:t>
      </w:r>
      <w:r>
        <w:t xml:space="preserve"> settings, improve student nutrition, educate students about food and health, and support local and regional farmers.</w:t>
      </w:r>
    </w:p>
    <w:p w14:paraId="5D77CD1B" w14:textId="77777777" w:rsidR="00B33B82" w:rsidRDefault="00B33B82" w:rsidP="00B33B82">
      <w:pPr>
        <w:pStyle w:val="BodyText"/>
        <w:ind w:left="116" w:right="40"/>
        <w:jc w:val="both"/>
      </w:pPr>
    </w:p>
    <w:p w14:paraId="5A75FD1B" w14:textId="5C3DB56D" w:rsidR="00F12210" w:rsidRPr="00B33B82" w:rsidRDefault="00F87B82" w:rsidP="00B33B82">
      <w:pPr>
        <w:pStyle w:val="BodyText"/>
        <w:ind w:left="116" w:right="40"/>
        <w:jc w:val="both"/>
        <w:rPr>
          <w:sz w:val="13"/>
          <w:szCs w:val="13"/>
        </w:rPr>
      </w:pPr>
      <w:r>
        <w:t xml:space="preserve">Locally grown </w:t>
      </w:r>
      <w:r w:rsidR="00A72498">
        <w:t>and prepared meals</w:t>
      </w:r>
      <w:r>
        <w:t xml:space="preserve"> shall be identified and featured on the menu as often as economically and seasonally feasible. The Nutrition Services Department participates in the Farm to </w:t>
      </w:r>
      <w:r w:rsidR="00216575">
        <w:t>School</w:t>
      </w:r>
      <w:r>
        <w:t xml:space="preserve"> program to encourage consumption of locally grown produce to enhance the freshness and nutritional value of the fresh produce, decrease the transport time (food miles) and fuel costs, and to support the local economy. Locally grown produce is defined as “seasonal produce grown in the State of Florida.” The awarded distributor is to assure that GAP (Good Agricultural Practice) letters are available and on file from all farmers and suppliers.  </w:t>
      </w:r>
      <w:r w:rsidR="00E56BA5">
        <w:t>Also,</w:t>
      </w:r>
      <w:r>
        <w:t xml:space="preserve"> the following is needed:</w:t>
      </w:r>
    </w:p>
    <w:p w14:paraId="31F35D88" w14:textId="77777777" w:rsidR="00B33B82" w:rsidRPr="00B33B82" w:rsidRDefault="00B33B82" w:rsidP="00B33B82">
      <w:pPr>
        <w:pStyle w:val="BodyText"/>
        <w:ind w:left="116" w:right="40"/>
        <w:jc w:val="both"/>
        <w:rPr>
          <w:sz w:val="13"/>
          <w:szCs w:val="13"/>
        </w:rPr>
      </w:pPr>
    </w:p>
    <w:p w14:paraId="7B7BE7F8" w14:textId="77777777" w:rsidR="00F12210" w:rsidRDefault="00F87B82" w:rsidP="00B33B82">
      <w:pPr>
        <w:pStyle w:val="ListParagraph"/>
        <w:numPr>
          <w:ilvl w:val="2"/>
          <w:numId w:val="10"/>
        </w:numPr>
        <w:tabs>
          <w:tab w:val="left" w:pos="835"/>
          <w:tab w:val="left" w:pos="837"/>
        </w:tabs>
        <w:spacing w:before="16"/>
        <w:ind w:right="40" w:hanging="360"/>
        <w:jc w:val="both"/>
      </w:pPr>
      <w:r>
        <w:t>The implementation of food safety/HACCP</w:t>
      </w:r>
      <w:r>
        <w:rPr>
          <w:spacing w:val="-10"/>
        </w:rPr>
        <w:t xml:space="preserve"> </w:t>
      </w:r>
      <w:r>
        <w:t>programs</w:t>
      </w:r>
    </w:p>
    <w:p w14:paraId="5B7F1C43" w14:textId="77777777" w:rsidR="00F12210" w:rsidRDefault="00F87B82" w:rsidP="00B33B82">
      <w:pPr>
        <w:pStyle w:val="ListParagraph"/>
        <w:numPr>
          <w:ilvl w:val="2"/>
          <w:numId w:val="10"/>
        </w:numPr>
        <w:tabs>
          <w:tab w:val="left" w:pos="835"/>
          <w:tab w:val="left" w:pos="837"/>
        </w:tabs>
        <w:spacing w:before="14"/>
        <w:ind w:right="40" w:hanging="360"/>
        <w:jc w:val="both"/>
      </w:pPr>
      <w:r>
        <w:t>Third party audit inspections are completed per safe industry</w:t>
      </w:r>
      <w:r>
        <w:rPr>
          <w:spacing w:val="-18"/>
        </w:rPr>
        <w:t xml:space="preserve"> </w:t>
      </w:r>
      <w:proofErr w:type="gramStart"/>
      <w:r>
        <w:t>standards</w:t>
      </w:r>
      <w:proofErr w:type="gramEnd"/>
    </w:p>
    <w:p w14:paraId="366C2A41" w14:textId="77777777" w:rsidR="00F12210" w:rsidRDefault="00F87B82" w:rsidP="00B33B82">
      <w:pPr>
        <w:pStyle w:val="ListParagraph"/>
        <w:numPr>
          <w:ilvl w:val="2"/>
          <w:numId w:val="10"/>
        </w:numPr>
        <w:tabs>
          <w:tab w:val="left" w:pos="835"/>
          <w:tab w:val="left" w:pos="837"/>
        </w:tabs>
        <w:spacing w:before="14"/>
        <w:ind w:right="40" w:hanging="360"/>
        <w:jc w:val="both"/>
      </w:pPr>
      <w:r>
        <w:t>Fertilization and pest control schedules and products are recorded and maintained by specific growing</w:t>
      </w:r>
      <w:r>
        <w:rPr>
          <w:spacing w:val="-6"/>
        </w:rPr>
        <w:t xml:space="preserve"> </w:t>
      </w:r>
      <w:proofErr w:type="gramStart"/>
      <w:r>
        <w:t>field</w:t>
      </w:r>
      <w:proofErr w:type="gramEnd"/>
    </w:p>
    <w:p w14:paraId="6E9DD960" w14:textId="77777777" w:rsidR="00F12210" w:rsidRDefault="00F87B82" w:rsidP="00B33B82">
      <w:pPr>
        <w:pStyle w:val="ListParagraph"/>
        <w:numPr>
          <w:ilvl w:val="2"/>
          <w:numId w:val="10"/>
        </w:numPr>
        <w:tabs>
          <w:tab w:val="left" w:pos="835"/>
          <w:tab w:val="left" w:pos="837"/>
        </w:tabs>
        <w:spacing w:before="14"/>
        <w:ind w:right="40" w:hanging="360"/>
        <w:jc w:val="both"/>
      </w:pPr>
      <w:r>
        <w:t>Hold Harmless</w:t>
      </w:r>
      <w:r>
        <w:rPr>
          <w:spacing w:val="-4"/>
        </w:rPr>
        <w:t xml:space="preserve"> </w:t>
      </w:r>
      <w:r>
        <w:t>Agreement</w:t>
      </w:r>
    </w:p>
    <w:p w14:paraId="38A928F1" w14:textId="77777777" w:rsidR="00F12210" w:rsidRDefault="00F87B82" w:rsidP="00B33B82">
      <w:pPr>
        <w:pStyle w:val="ListParagraph"/>
        <w:numPr>
          <w:ilvl w:val="2"/>
          <w:numId w:val="10"/>
        </w:numPr>
        <w:tabs>
          <w:tab w:val="left" w:pos="835"/>
          <w:tab w:val="left" w:pos="837"/>
        </w:tabs>
        <w:spacing w:before="15"/>
        <w:ind w:right="40" w:hanging="360"/>
        <w:jc w:val="both"/>
      </w:pPr>
      <w:r>
        <w:t>Certificate of</w:t>
      </w:r>
      <w:r>
        <w:rPr>
          <w:spacing w:val="-6"/>
        </w:rPr>
        <w:t xml:space="preserve"> </w:t>
      </w:r>
      <w:r>
        <w:t>Insurance</w:t>
      </w:r>
    </w:p>
    <w:p w14:paraId="4C948323" w14:textId="77777777" w:rsidR="00F12210" w:rsidRDefault="00F12210" w:rsidP="00B33B82">
      <w:pPr>
        <w:pStyle w:val="BodyText"/>
        <w:spacing w:before="11"/>
        <w:ind w:right="40"/>
        <w:jc w:val="both"/>
        <w:rPr>
          <w:sz w:val="21"/>
        </w:rPr>
      </w:pPr>
    </w:p>
    <w:p w14:paraId="7877AA88" w14:textId="77777777" w:rsidR="00F12210" w:rsidRDefault="00F87B82" w:rsidP="00B33B82">
      <w:pPr>
        <w:pStyle w:val="Heading4"/>
        <w:ind w:right="40"/>
        <w:jc w:val="both"/>
        <w:rPr>
          <w:u w:val="none"/>
        </w:rPr>
      </w:pPr>
      <w:r>
        <w:rPr>
          <w:u w:val="thick"/>
        </w:rPr>
        <w:t>OPPORTUNITY BUYS</w:t>
      </w:r>
    </w:p>
    <w:p w14:paraId="21D614ED" w14:textId="609182B4" w:rsidR="00F12210" w:rsidRDefault="00F87B82" w:rsidP="00B33B82">
      <w:pPr>
        <w:pStyle w:val="BodyText"/>
        <w:ind w:left="115" w:right="40"/>
        <w:jc w:val="both"/>
      </w:pPr>
      <w:r>
        <w:t xml:space="preserve">This bid will allow for opportunity buys from reputable, certified, local farmers due to seasonal volume, weather considerations, etc. If product is purchased directly from the farmer or cooperative, the distributor may be asked to deliver the </w:t>
      </w:r>
      <w:r w:rsidRPr="00FA7C1B">
        <w:rPr>
          <w:highlight w:val="yellow"/>
        </w:rPr>
        <w:t>locally g</w:t>
      </w:r>
      <w:r w:rsidRPr="00A72498">
        <w:rPr>
          <w:highlight w:val="yellow"/>
        </w:rPr>
        <w:t xml:space="preserve">rown </w:t>
      </w:r>
      <w:r w:rsidR="00A72498" w:rsidRPr="00A72498">
        <w:rPr>
          <w:highlight w:val="yellow"/>
        </w:rPr>
        <w:t xml:space="preserve">food and </w:t>
      </w:r>
      <w:r w:rsidRPr="00A72498">
        <w:rPr>
          <w:highlight w:val="yellow"/>
        </w:rPr>
        <w:t>produce</w:t>
      </w:r>
      <w:r>
        <w:t xml:space="preserve">. Please specify delivery price for such items in the appropriate area on the bid. A </w:t>
      </w:r>
      <w:r w:rsidR="00247EA2">
        <w:t>zero-delivery</w:t>
      </w:r>
      <w:r>
        <w:t xml:space="preserve"> price is not acceptable.</w:t>
      </w:r>
    </w:p>
    <w:p w14:paraId="2CED82C5" w14:textId="77777777" w:rsidR="00F12210" w:rsidRDefault="00F12210" w:rsidP="00B33B82">
      <w:pPr>
        <w:pStyle w:val="BodyText"/>
        <w:spacing w:before="1"/>
        <w:ind w:right="40"/>
        <w:jc w:val="both"/>
      </w:pPr>
    </w:p>
    <w:p w14:paraId="2EBE7BA9" w14:textId="77777777" w:rsidR="00F12210" w:rsidRDefault="00F87B82" w:rsidP="00B33B82">
      <w:pPr>
        <w:pStyle w:val="Heading4"/>
        <w:spacing w:before="1"/>
        <w:ind w:right="40"/>
        <w:jc w:val="both"/>
        <w:rPr>
          <w:u w:val="none"/>
        </w:rPr>
      </w:pPr>
      <w:r>
        <w:rPr>
          <w:u w:val="thick"/>
        </w:rPr>
        <w:t>FRESH FRUIT AND VEGETABLE PROGRAM (FFVP)</w:t>
      </w:r>
    </w:p>
    <w:p w14:paraId="5C9ACFCB" w14:textId="791F4942" w:rsidR="00F12210" w:rsidRDefault="00F87B82" w:rsidP="00B33B82">
      <w:pPr>
        <w:pStyle w:val="BodyText"/>
        <w:ind w:left="115" w:right="40"/>
        <w:jc w:val="both"/>
      </w:pPr>
      <w:r>
        <w:t xml:space="preserve">This grant program allows pre-determined elementary </w:t>
      </w:r>
      <w:r w:rsidR="00216575">
        <w:t>School</w:t>
      </w:r>
      <w:r>
        <w:t xml:space="preserve">s to serve a fresh fruit or vegetable snack to each student a minimum of 3 days per week. Multiple elementary sites participate in the FFVP.  The specific </w:t>
      </w:r>
      <w:r w:rsidR="00216575">
        <w:t>School</w:t>
      </w:r>
      <w:r>
        <w:t xml:space="preserve">s and number of </w:t>
      </w:r>
      <w:r w:rsidR="00216575">
        <w:t>School</w:t>
      </w:r>
      <w:r>
        <w:t>s varies from year to year depending on funding.</w:t>
      </w:r>
    </w:p>
    <w:p w14:paraId="7591A21E" w14:textId="77777777" w:rsidR="00B33B82" w:rsidRDefault="00B33B82" w:rsidP="00B33B82">
      <w:pPr>
        <w:pStyle w:val="BodyText"/>
        <w:ind w:left="115" w:right="40"/>
        <w:jc w:val="both"/>
      </w:pPr>
    </w:p>
    <w:p w14:paraId="3A2290F0" w14:textId="00926865" w:rsidR="00F12210" w:rsidRDefault="00F87B82" w:rsidP="00B33B82">
      <w:pPr>
        <w:pStyle w:val="BodyText"/>
        <w:ind w:left="115" w:right="43"/>
        <w:jc w:val="both"/>
      </w:pPr>
      <w:r>
        <w:t xml:space="preserve">Special consideration is needed for increased delivery schedules for these FFVP </w:t>
      </w:r>
      <w:r w:rsidR="00216575">
        <w:t>School</w:t>
      </w:r>
      <w:r>
        <w:t>s. An increased</w:t>
      </w:r>
      <w:r w:rsidR="00B33B82">
        <w:t xml:space="preserve"> </w:t>
      </w:r>
      <w:r>
        <w:lastRenderedPageBreak/>
        <w:t>variety of products is necessary to introduce children to healthy options.</w:t>
      </w:r>
    </w:p>
    <w:p w14:paraId="370D9C19" w14:textId="77777777" w:rsidR="00B33B82" w:rsidRDefault="00B33B82" w:rsidP="00B33B82">
      <w:pPr>
        <w:pStyle w:val="BodyText"/>
        <w:ind w:left="115" w:right="43"/>
        <w:jc w:val="both"/>
      </w:pPr>
    </w:p>
    <w:p w14:paraId="533A671D" w14:textId="0E8BD45D" w:rsidR="00F12210" w:rsidRDefault="00F87B82" w:rsidP="00B33B82">
      <w:pPr>
        <w:pStyle w:val="BodyText"/>
        <w:ind w:left="115" w:right="43"/>
        <w:jc w:val="both"/>
      </w:pPr>
      <w:r>
        <w:t>Suggestions and recommendations from the awarded vendor on in-season “less common”</w:t>
      </w:r>
      <w:r w:rsidR="00B33B82">
        <w:t xml:space="preserve"> d</w:t>
      </w:r>
      <w:r w:rsidR="002F5B0C">
        <w:t>omestic</w:t>
      </w:r>
      <w:r>
        <w:t xml:space="preserve"> produce with competitive pricing is necessary. Carambola (star fruit), baby kiwi, blueberries, dragon fruit, edamame, jicama, cherries, avocado, </w:t>
      </w:r>
      <w:r w:rsidR="002F5B0C">
        <w:t>eggplant</w:t>
      </w:r>
      <w:r>
        <w:t>, pineapple, and grapefruit are examples of product that we will purchase for this program in addition to the more traditional items.</w:t>
      </w:r>
    </w:p>
    <w:p w14:paraId="53F14C7F" w14:textId="77777777" w:rsidR="00207E11" w:rsidRDefault="00207E11" w:rsidP="00B33B82">
      <w:pPr>
        <w:pStyle w:val="BodyText"/>
        <w:ind w:left="115" w:right="43"/>
        <w:jc w:val="both"/>
      </w:pPr>
    </w:p>
    <w:p w14:paraId="0292986F" w14:textId="3E22B11C" w:rsidR="00F12210" w:rsidRDefault="00F87B82" w:rsidP="00B33B82">
      <w:pPr>
        <w:pStyle w:val="BodyText"/>
        <w:ind w:left="115" w:right="43"/>
        <w:jc w:val="both"/>
      </w:pPr>
      <w:r>
        <w:t>When financially feasible, produce that is individually packaged or ready to eat or single serving size will be utilized in the FFVP due to time constraints to avoid loss of instructional classroom time and labor restrictions.</w:t>
      </w:r>
    </w:p>
    <w:p w14:paraId="395DBCDE" w14:textId="77777777" w:rsidR="00B33B82" w:rsidRDefault="00B33B82" w:rsidP="00B33B82">
      <w:pPr>
        <w:pStyle w:val="BodyText"/>
        <w:ind w:left="115" w:right="43"/>
        <w:jc w:val="both"/>
      </w:pPr>
    </w:p>
    <w:p w14:paraId="4A70B818" w14:textId="77777777" w:rsidR="00F12210" w:rsidRPr="00B33B82" w:rsidRDefault="00F87B82" w:rsidP="00B33B82">
      <w:pPr>
        <w:pStyle w:val="BodyText"/>
        <w:ind w:left="115" w:right="40"/>
        <w:jc w:val="both"/>
        <w:rPr>
          <w:sz w:val="15"/>
          <w:szCs w:val="15"/>
        </w:rPr>
      </w:pPr>
      <w:r>
        <w:t>In season Florida produce will be offered as often as possible:</w:t>
      </w:r>
    </w:p>
    <w:p w14:paraId="174AD5D4" w14:textId="77777777" w:rsidR="00B33B82" w:rsidRPr="00B33B82" w:rsidRDefault="00B33B82" w:rsidP="00B33B82">
      <w:pPr>
        <w:pStyle w:val="BodyText"/>
        <w:ind w:left="115" w:right="40"/>
        <w:jc w:val="both"/>
        <w:rPr>
          <w:sz w:val="15"/>
          <w:szCs w:val="15"/>
        </w:rPr>
      </w:pPr>
    </w:p>
    <w:p w14:paraId="61535C17" w14:textId="0AE032E7" w:rsidR="00F12210" w:rsidRDefault="00F87B82" w:rsidP="00B33B82">
      <w:pPr>
        <w:pStyle w:val="ListParagraph"/>
        <w:numPr>
          <w:ilvl w:val="2"/>
          <w:numId w:val="10"/>
        </w:numPr>
        <w:tabs>
          <w:tab w:val="left" w:pos="835"/>
          <w:tab w:val="left" w:pos="837"/>
        </w:tabs>
        <w:spacing w:before="15"/>
        <w:ind w:right="40" w:hanging="360"/>
        <w:jc w:val="both"/>
      </w:pPr>
      <w:r>
        <w:t xml:space="preserve">Florida </w:t>
      </w:r>
      <w:proofErr w:type="gramStart"/>
      <w:r>
        <w:t>produce</w:t>
      </w:r>
      <w:proofErr w:type="gramEnd"/>
      <w:r>
        <w:t xml:space="preserve"> in the Fall/Winter months (oranges, grapefruit, tangerines,</w:t>
      </w:r>
      <w:r>
        <w:rPr>
          <w:spacing w:val="-21"/>
        </w:rPr>
        <w:t xml:space="preserve"> </w:t>
      </w:r>
      <w:r>
        <w:t xml:space="preserve">tangelos, </w:t>
      </w:r>
      <w:r w:rsidR="00002D46">
        <w:t>pumelo</w:t>
      </w:r>
      <w:r>
        <w:t>)</w:t>
      </w:r>
    </w:p>
    <w:p w14:paraId="5600C35C" w14:textId="77777777" w:rsidR="00F12210" w:rsidRDefault="00F87B82" w:rsidP="00B33B82">
      <w:pPr>
        <w:pStyle w:val="ListParagraph"/>
        <w:numPr>
          <w:ilvl w:val="2"/>
          <w:numId w:val="10"/>
        </w:numPr>
        <w:tabs>
          <w:tab w:val="left" w:pos="835"/>
          <w:tab w:val="left" w:pos="837"/>
        </w:tabs>
        <w:spacing w:before="15"/>
        <w:ind w:right="40" w:hanging="360"/>
        <w:jc w:val="both"/>
      </w:pPr>
      <w:r>
        <w:t>Florida strawberries in the Winter</w:t>
      </w:r>
      <w:r>
        <w:rPr>
          <w:spacing w:val="-10"/>
        </w:rPr>
        <w:t xml:space="preserve"> </w:t>
      </w:r>
      <w:r>
        <w:t>months</w:t>
      </w:r>
    </w:p>
    <w:p w14:paraId="76537490" w14:textId="77777777" w:rsidR="00F12210" w:rsidRDefault="00F87B82" w:rsidP="00B33B82">
      <w:pPr>
        <w:pStyle w:val="ListParagraph"/>
        <w:numPr>
          <w:ilvl w:val="2"/>
          <w:numId w:val="10"/>
        </w:numPr>
        <w:tabs>
          <w:tab w:val="left" w:pos="835"/>
          <w:tab w:val="left" w:pos="837"/>
        </w:tabs>
        <w:spacing w:before="14"/>
        <w:ind w:right="40" w:hanging="360"/>
        <w:jc w:val="both"/>
      </w:pPr>
      <w:r>
        <w:t>Florida peaches in April and</w:t>
      </w:r>
      <w:r>
        <w:rPr>
          <w:spacing w:val="-7"/>
        </w:rPr>
        <w:t xml:space="preserve"> </w:t>
      </w:r>
      <w:r>
        <w:t>May</w:t>
      </w:r>
    </w:p>
    <w:p w14:paraId="7AABB7D6" w14:textId="77777777" w:rsidR="00F12210" w:rsidRDefault="00F87B82" w:rsidP="00B33B82">
      <w:pPr>
        <w:pStyle w:val="ListParagraph"/>
        <w:numPr>
          <w:ilvl w:val="2"/>
          <w:numId w:val="10"/>
        </w:numPr>
        <w:tabs>
          <w:tab w:val="left" w:pos="835"/>
          <w:tab w:val="left" w:pos="837"/>
        </w:tabs>
        <w:spacing w:before="14"/>
        <w:ind w:right="40" w:hanging="360"/>
        <w:jc w:val="both"/>
      </w:pPr>
      <w:r>
        <w:t>Florida melon in the late Spring</w:t>
      </w:r>
      <w:r>
        <w:rPr>
          <w:spacing w:val="-8"/>
        </w:rPr>
        <w:t xml:space="preserve"> </w:t>
      </w:r>
      <w:r>
        <w:t>months</w:t>
      </w:r>
    </w:p>
    <w:p w14:paraId="28B892F1" w14:textId="695EA017" w:rsidR="00F12210" w:rsidRDefault="00F87B82" w:rsidP="00B33B82">
      <w:pPr>
        <w:pStyle w:val="ListParagraph"/>
        <w:numPr>
          <w:ilvl w:val="2"/>
          <w:numId w:val="10"/>
        </w:numPr>
        <w:tabs>
          <w:tab w:val="left" w:pos="835"/>
          <w:tab w:val="left" w:pos="837"/>
        </w:tabs>
        <w:spacing w:before="14"/>
        <w:ind w:right="40" w:hanging="360"/>
        <w:jc w:val="both"/>
      </w:pPr>
      <w:r>
        <w:t xml:space="preserve">Florida vegetables in season to include but not limited </w:t>
      </w:r>
      <w:r w:rsidR="00E56BA5">
        <w:t>to</w:t>
      </w:r>
      <w:r>
        <w:t xml:space="preserve"> tomatoes, squash, salad greens, celery, peppers, potatoes, carrots, green beans, corn,</w:t>
      </w:r>
      <w:r>
        <w:rPr>
          <w:spacing w:val="-14"/>
        </w:rPr>
        <w:t xml:space="preserve"> </w:t>
      </w:r>
      <w:r>
        <w:t>etc.</w:t>
      </w:r>
    </w:p>
    <w:p w14:paraId="043F81F7" w14:textId="77777777" w:rsidR="00B33B82" w:rsidRDefault="00B33B82" w:rsidP="00B33B82">
      <w:pPr>
        <w:pStyle w:val="Heading4"/>
        <w:spacing w:before="76"/>
        <w:ind w:right="40"/>
        <w:jc w:val="both"/>
        <w:rPr>
          <w:u w:val="thick"/>
        </w:rPr>
      </w:pPr>
    </w:p>
    <w:p w14:paraId="4BE9E750" w14:textId="372E4F1D" w:rsidR="00F12210" w:rsidRDefault="00F87B82" w:rsidP="00B33B82">
      <w:pPr>
        <w:pStyle w:val="Heading4"/>
        <w:spacing w:before="76"/>
        <w:ind w:right="40"/>
        <w:jc w:val="both"/>
        <w:rPr>
          <w:u w:val="none"/>
        </w:rPr>
      </w:pPr>
      <w:r>
        <w:rPr>
          <w:u w:val="thick"/>
        </w:rPr>
        <w:t xml:space="preserve">FARM TO </w:t>
      </w:r>
      <w:r w:rsidR="00216575">
        <w:rPr>
          <w:u w:val="thick"/>
        </w:rPr>
        <w:t>SCHOOL</w:t>
      </w:r>
      <w:r>
        <w:rPr>
          <w:u w:val="thick"/>
        </w:rPr>
        <w:t xml:space="preserve"> SNACK PROGRAM (F2SS)</w:t>
      </w:r>
    </w:p>
    <w:p w14:paraId="675BD801" w14:textId="37941647" w:rsidR="00F12210" w:rsidRDefault="00F87B82" w:rsidP="00B33B82">
      <w:pPr>
        <w:pStyle w:val="BodyText"/>
        <w:ind w:left="115" w:right="40"/>
        <w:jc w:val="both"/>
      </w:pPr>
      <w:r>
        <w:t xml:space="preserve">In the remainder of the elementary </w:t>
      </w:r>
      <w:r w:rsidR="00216575">
        <w:t>School</w:t>
      </w:r>
      <w:r>
        <w:t xml:space="preserve">s that are NOT FFVP </w:t>
      </w:r>
      <w:r w:rsidR="00216575">
        <w:t>School</w:t>
      </w:r>
      <w:r>
        <w:t xml:space="preserve">s, it is the intention of the Nutrition Services Department to offer the same fresh fruit and/or fresh vegetable snack 1 - 3 </w:t>
      </w:r>
      <w:r>
        <w:rPr>
          <w:u w:val="single"/>
        </w:rPr>
        <w:t xml:space="preserve">days per week </w:t>
      </w:r>
      <w:r>
        <w:t>depending on budgetary constraints.</w:t>
      </w:r>
    </w:p>
    <w:p w14:paraId="497A8670" w14:textId="77777777" w:rsidR="00F12210" w:rsidRDefault="00F12210" w:rsidP="00B33B82">
      <w:pPr>
        <w:pStyle w:val="BodyText"/>
        <w:ind w:right="40"/>
        <w:jc w:val="both"/>
        <w:rPr>
          <w:sz w:val="14"/>
        </w:rPr>
      </w:pPr>
    </w:p>
    <w:p w14:paraId="7C845BFD" w14:textId="77777777" w:rsidR="00F12210" w:rsidRDefault="00F87B82" w:rsidP="00B33B82">
      <w:pPr>
        <w:pStyle w:val="BodyText"/>
        <w:spacing w:before="93"/>
        <w:ind w:left="115" w:right="40"/>
        <w:jc w:val="both"/>
      </w:pPr>
      <w:r>
        <w:t>This F2SS snack will be whole or individually packaged due to labor restrictions.</w:t>
      </w:r>
    </w:p>
    <w:p w14:paraId="7CC9E8ED" w14:textId="77777777" w:rsidR="00F12210" w:rsidRDefault="00F12210" w:rsidP="00B33B82">
      <w:pPr>
        <w:pStyle w:val="BodyText"/>
        <w:spacing w:before="1"/>
        <w:ind w:right="40"/>
        <w:jc w:val="both"/>
      </w:pPr>
    </w:p>
    <w:p w14:paraId="68F9BB37" w14:textId="77777777" w:rsidR="00F12210" w:rsidRDefault="00F87B82" w:rsidP="00B33B82">
      <w:pPr>
        <w:pStyle w:val="Heading4"/>
        <w:ind w:right="40"/>
        <w:jc w:val="both"/>
        <w:rPr>
          <w:u w:val="none"/>
        </w:rPr>
      </w:pPr>
      <w:r>
        <w:rPr>
          <w:u w:val="thick"/>
        </w:rPr>
        <w:t>FRUIT PROMOTION DAY</w:t>
      </w:r>
    </w:p>
    <w:p w14:paraId="4F901535" w14:textId="112AC675" w:rsidR="00F12210" w:rsidRDefault="00F87B82" w:rsidP="00B33B82">
      <w:pPr>
        <w:pStyle w:val="BodyText"/>
        <w:ind w:left="115" w:right="40"/>
        <w:jc w:val="both"/>
      </w:pPr>
      <w:r>
        <w:t xml:space="preserve">Each year, the Nutrition Services Department features a specific and different fruit for a marketing promotion. The featured fruit will be identified and communicated with the awarded bidder each year so that the best fresh, domestic (if possible) available produce with excellent pricing can be purchased. Examples of the featured fruit </w:t>
      </w:r>
      <w:r w:rsidR="002C4FC0">
        <w:t>include</w:t>
      </w:r>
      <w:r>
        <w:t xml:space="preserve"> strawberry, citrus, blueberry, watermelon, pineapple, </w:t>
      </w:r>
      <w:proofErr w:type="gramStart"/>
      <w:r>
        <w:t>peach</w:t>
      </w:r>
      <w:proofErr w:type="gramEnd"/>
      <w:r>
        <w:t xml:space="preserve"> and kiwi.</w:t>
      </w:r>
    </w:p>
    <w:p w14:paraId="658A5F21" w14:textId="77777777" w:rsidR="00F12210" w:rsidRDefault="00F12210" w:rsidP="00B33B82">
      <w:pPr>
        <w:pStyle w:val="BodyText"/>
        <w:spacing w:before="2"/>
        <w:ind w:right="40"/>
        <w:jc w:val="both"/>
      </w:pPr>
    </w:p>
    <w:p w14:paraId="08705CC5" w14:textId="77777777" w:rsidR="00F12210" w:rsidRDefault="00F87B82" w:rsidP="00B33B82">
      <w:pPr>
        <w:pStyle w:val="Heading4"/>
        <w:ind w:left="116" w:right="40"/>
        <w:jc w:val="both"/>
        <w:rPr>
          <w:u w:val="none"/>
        </w:rPr>
      </w:pPr>
      <w:r>
        <w:rPr>
          <w:u w:val="thick"/>
        </w:rPr>
        <w:t>VENDOR QUALIFICATIONS</w:t>
      </w:r>
    </w:p>
    <w:p w14:paraId="59A394A2" w14:textId="512922BD" w:rsidR="00F12210" w:rsidRDefault="00F87B82" w:rsidP="00B33B82">
      <w:pPr>
        <w:pStyle w:val="BodyText"/>
        <w:ind w:left="115" w:right="40"/>
        <w:jc w:val="both"/>
      </w:pPr>
      <w:r>
        <w:t xml:space="preserve">Bids will only be considered from commercial distributors who meet the qualifications listed below. Bidders must have adequate organizational structure, facilities, </w:t>
      </w:r>
      <w:proofErr w:type="gramStart"/>
      <w:r>
        <w:t>equipment</w:t>
      </w:r>
      <w:proofErr w:type="gramEnd"/>
      <w:r>
        <w:t xml:space="preserve"> and personnel to ensure prompt and efficient service. The </w:t>
      </w:r>
      <w:proofErr w:type="gramStart"/>
      <w:r w:rsidR="00216575">
        <w:t>School</w:t>
      </w:r>
      <w:proofErr w:type="gramEnd"/>
      <w:r w:rsidR="00207E11">
        <w:t xml:space="preserve"> </w:t>
      </w:r>
      <w:r>
        <w:t>reserves the right, before recommending any award, to inspect the facilities and organization or to take any other action necessary to determine ability to perform in accordance with the specifications, terms and conditions.</w:t>
      </w:r>
    </w:p>
    <w:p w14:paraId="6CC8A60C" w14:textId="77777777" w:rsidR="00B33B82" w:rsidRDefault="00B33B82" w:rsidP="00B33B82">
      <w:pPr>
        <w:pStyle w:val="BodyText"/>
        <w:ind w:left="115" w:right="40"/>
        <w:jc w:val="both"/>
      </w:pPr>
    </w:p>
    <w:p w14:paraId="7389E4FD" w14:textId="0B16CD45" w:rsidR="00F12210" w:rsidRDefault="00F87B82" w:rsidP="00B33B82">
      <w:pPr>
        <w:pStyle w:val="BodyText"/>
        <w:spacing w:before="1"/>
        <w:ind w:left="115" w:right="40"/>
        <w:jc w:val="both"/>
      </w:pPr>
      <w:r>
        <w:t xml:space="preserve">The </w:t>
      </w:r>
      <w:proofErr w:type="gramStart"/>
      <w:r w:rsidR="00216575">
        <w:t>School</w:t>
      </w:r>
      <w:proofErr w:type="gramEnd"/>
      <w:r w:rsidR="00207E11">
        <w:t xml:space="preserve"> </w:t>
      </w:r>
      <w:r>
        <w:t xml:space="preserve">will determine whether the evidence of ability to perform is satisfactory and will make awards only when such evidence is deemed satisfactory. </w:t>
      </w:r>
      <w:r w:rsidR="00913CF0">
        <w:t>And</w:t>
      </w:r>
      <w:r>
        <w:t xml:space="preserve"> reserves the right to reject bids where evidence submitted</w:t>
      </w:r>
      <w:r w:rsidR="00207E11">
        <w:t>,</w:t>
      </w:r>
      <w:r>
        <w:t xml:space="preserve"> or investigation and evaluation indicates inability of the bidder to perform.</w:t>
      </w:r>
    </w:p>
    <w:p w14:paraId="0C22AB75" w14:textId="77777777" w:rsidR="00F12210" w:rsidRDefault="00F87B82" w:rsidP="00B33B82">
      <w:pPr>
        <w:pStyle w:val="BodyText"/>
        <w:ind w:left="116" w:right="40"/>
        <w:jc w:val="both"/>
      </w:pPr>
      <w:r>
        <w:t>The decision as to whether a bidder meets the qualifications stated below is at the sole discretion of the Nutrition Services Department.</w:t>
      </w:r>
    </w:p>
    <w:p w14:paraId="506EFF37" w14:textId="77777777" w:rsidR="00B33B82" w:rsidRDefault="00B33B82" w:rsidP="00B33B82">
      <w:pPr>
        <w:pStyle w:val="BodyText"/>
        <w:ind w:left="116" w:right="40"/>
        <w:jc w:val="both"/>
      </w:pPr>
    </w:p>
    <w:p w14:paraId="29187090" w14:textId="5C980D85" w:rsidR="00F12210" w:rsidRDefault="00F87B82" w:rsidP="00B33B82">
      <w:pPr>
        <w:pStyle w:val="BodyText"/>
        <w:ind w:left="116" w:right="40"/>
        <w:jc w:val="both"/>
      </w:pPr>
      <w:r>
        <w:t xml:space="preserve">Qualified Farm to </w:t>
      </w:r>
      <w:r w:rsidR="00216575">
        <w:t>School</w:t>
      </w:r>
      <w:r>
        <w:t xml:space="preserve"> Produce Bidders must:</w:t>
      </w:r>
    </w:p>
    <w:p w14:paraId="29A2FB9C" w14:textId="77777777" w:rsidR="00F12210" w:rsidRDefault="00F12210" w:rsidP="00B33B82">
      <w:pPr>
        <w:pStyle w:val="BodyText"/>
        <w:ind w:right="40"/>
        <w:jc w:val="both"/>
      </w:pPr>
    </w:p>
    <w:p w14:paraId="6C9B6B75" w14:textId="77777777" w:rsidR="00F12210" w:rsidRDefault="00F87B82" w:rsidP="00B33B82">
      <w:pPr>
        <w:pStyle w:val="ListParagraph"/>
        <w:numPr>
          <w:ilvl w:val="0"/>
          <w:numId w:val="9"/>
        </w:numPr>
        <w:tabs>
          <w:tab w:val="left" w:pos="1197"/>
        </w:tabs>
        <w:ind w:right="40" w:hanging="360"/>
        <w:jc w:val="both"/>
      </w:pPr>
      <w:r>
        <w:t>Currently be engaged in distributing commercial foods to the food service and/or retail trades.</w:t>
      </w:r>
    </w:p>
    <w:p w14:paraId="217654E7" w14:textId="77777777" w:rsidR="00F12210" w:rsidRDefault="00F87B82" w:rsidP="00B33B82">
      <w:pPr>
        <w:pStyle w:val="ListParagraph"/>
        <w:numPr>
          <w:ilvl w:val="0"/>
          <w:numId w:val="9"/>
        </w:numPr>
        <w:tabs>
          <w:tab w:val="left" w:pos="1197"/>
        </w:tabs>
        <w:ind w:right="40" w:hanging="360"/>
        <w:jc w:val="both"/>
      </w:pPr>
      <w:r>
        <w:t>Utilize refrigerated warehouse facilities capable of holding temperatures at 35ºF, 50ºF and 70ºF including refrigerated receiving and loading</w:t>
      </w:r>
      <w:r>
        <w:rPr>
          <w:spacing w:val="-13"/>
        </w:rPr>
        <w:t xml:space="preserve"> </w:t>
      </w:r>
      <w:r>
        <w:t>areas.</w:t>
      </w:r>
    </w:p>
    <w:p w14:paraId="53A3DCE3" w14:textId="77777777" w:rsidR="00F12210" w:rsidRDefault="00F87B82" w:rsidP="00B33B82">
      <w:pPr>
        <w:pStyle w:val="ListParagraph"/>
        <w:numPr>
          <w:ilvl w:val="0"/>
          <w:numId w:val="9"/>
        </w:numPr>
        <w:tabs>
          <w:tab w:val="left" w:pos="1197"/>
        </w:tabs>
        <w:spacing w:before="1"/>
        <w:ind w:right="40" w:hanging="360"/>
        <w:jc w:val="both"/>
      </w:pPr>
      <w:r>
        <w:t>Utilize a fleet of mechanically refrigerated trucks or refrigerated truck compartments with a holding air temperature of 45ºF minimum while product is being loaded and during delivery</w:t>
      </w:r>
      <w:r>
        <w:rPr>
          <w:spacing w:val="-2"/>
        </w:rPr>
        <w:t xml:space="preserve"> </w:t>
      </w:r>
      <w:r>
        <w:t>routes.</w:t>
      </w:r>
    </w:p>
    <w:p w14:paraId="505DC86E" w14:textId="7B984DD9" w:rsidR="00F12210" w:rsidRDefault="00F87B82" w:rsidP="00B33B82">
      <w:pPr>
        <w:pStyle w:val="ListParagraph"/>
        <w:numPr>
          <w:ilvl w:val="0"/>
          <w:numId w:val="9"/>
        </w:numPr>
        <w:tabs>
          <w:tab w:val="left" w:pos="1196"/>
        </w:tabs>
        <w:spacing w:line="240" w:lineRule="exact"/>
        <w:ind w:right="40" w:hanging="360"/>
        <w:jc w:val="both"/>
      </w:pPr>
      <w:r>
        <w:t xml:space="preserve">Supply the </w:t>
      </w:r>
      <w:r w:rsidR="00216575">
        <w:t>School</w:t>
      </w:r>
      <w:r w:rsidR="00207E11">
        <w:t xml:space="preserve"> </w:t>
      </w:r>
      <w:r>
        <w:t>with a copy of their internal Food Safety (HACCP)</w:t>
      </w:r>
      <w:r>
        <w:rPr>
          <w:spacing w:val="-15"/>
        </w:rPr>
        <w:t xml:space="preserve"> </w:t>
      </w:r>
      <w:r>
        <w:t>plan.</w:t>
      </w:r>
    </w:p>
    <w:p w14:paraId="38DF073E" w14:textId="2808705F" w:rsidR="00F12210" w:rsidRDefault="00F87B82" w:rsidP="00B33B82">
      <w:pPr>
        <w:pStyle w:val="ListParagraph"/>
        <w:numPr>
          <w:ilvl w:val="0"/>
          <w:numId w:val="9"/>
        </w:numPr>
        <w:tabs>
          <w:tab w:val="left" w:pos="1196"/>
        </w:tabs>
        <w:ind w:right="40" w:hanging="360"/>
        <w:jc w:val="both"/>
      </w:pPr>
      <w:r>
        <w:t xml:space="preserve">Supply the </w:t>
      </w:r>
      <w:r w:rsidR="00216575">
        <w:t>School</w:t>
      </w:r>
      <w:r w:rsidR="00207E11">
        <w:t xml:space="preserve"> </w:t>
      </w:r>
      <w:r>
        <w:t>with a copy of their qualified 3</w:t>
      </w:r>
      <w:r w:rsidR="00913CF0">
        <w:rPr>
          <w:position w:val="10"/>
          <w:sz w:val="14"/>
        </w:rPr>
        <w:t>rd.</w:t>
      </w:r>
      <w:r>
        <w:rPr>
          <w:position w:val="10"/>
          <w:sz w:val="14"/>
        </w:rPr>
        <w:t xml:space="preserve"> </w:t>
      </w:r>
      <w:r>
        <w:t xml:space="preserve">party audit, at the bidder’s expense, of </w:t>
      </w:r>
      <w:r>
        <w:lastRenderedPageBreak/>
        <w:t xml:space="preserve">the cold chain management system within the last six months to confirm the facility meets established cold chain management standards. If the facility has not had an audit within the last six months, they will need to obtain an audit of the cold chain </w:t>
      </w:r>
      <w:r w:rsidR="002C4FC0">
        <w:t>management system</w:t>
      </w:r>
      <w:r>
        <w:t xml:space="preserve"> from a qualified food safety auditor, i.e. </w:t>
      </w:r>
      <w:proofErr w:type="spellStart"/>
      <w:r>
        <w:t>Silliker</w:t>
      </w:r>
      <w:proofErr w:type="spellEnd"/>
      <w:r>
        <w:t xml:space="preserve">, Primus, AIB, </w:t>
      </w:r>
      <w:proofErr w:type="spellStart"/>
      <w:r>
        <w:t>ASi</w:t>
      </w:r>
      <w:proofErr w:type="spellEnd"/>
      <w:r>
        <w:t>, etc. prior to the bid</w:t>
      </w:r>
      <w:r>
        <w:rPr>
          <w:spacing w:val="-2"/>
        </w:rPr>
        <w:t xml:space="preserve"> </w:t>
      </w:r>
      <w:r>
        <w:t>award.</w:t>
      </w:r>
    </w:p>
    <w:p w14:paraId="5F25A2D9" w14:textId="5B8FDEE5" w:rsidR="00F12210" w:rsidRDefault="00F87B82" w:rsidP="00B33B82">
      <w:pPr>
        <w:pStyle w:val="ListParagraph"/>
        <w:numPr>
          <w:ilvl w:val="0"/>
          <w:numId w:val="9"/>
        </w:numPr>
        <w:tabs>
          <w:tab w:val="left" w:pos="1196"/>
        </w:tabs>
        <w:spacing w:before="12"/>
        <w:ind w:right="40" w:hanging="360"/>
        <w:jc w:val="both"/>
      </w:pPr>
      <w:r>
        <w:t xml:space="preserve">Utilize the services of an experienced </w:t>
      </w:r>
      <w:r w:rsidR="00124EDD">
        <w:t>food/</w:t>
      </w:r>
      <w:r>
        <w:t xml:space="preserve">produce buyer and a contract administrator who can serve as account manager on a </w:t>
      </w:r>
      <w:r w:rsidR="00B33B82">
        <w:t>day-to-day</w:t>
      </w:r>
      <w:r>
        <w:rPr>
          <w:spacing w:val="-9"/>
        </w:rPr>
        <w:t xml:space="preserve"> </w:t>
      </w:r>
      <w:r>
        <w:t>basis.</w:t>
      </w:r>
    </w:p>
    <w:p w14:paraId="41E54A0E" w14:textId="2D4C9881" w:rsidR="00F12210" w:rsidRDefault="00F87B82" w:rsidP="00B33B82">
      <w:pPr>
        <w:pStyle w:val="ListParagraph"/>
        <w:numPr>
          <w:ilvl w:val="0"/>
          <w:numId w:val="9"/>
        </w:numPr>
        <w:tabs>
          <w:tab w:val="left" w:pos="1197"/>
        </w:tabs>
        <w:ind w:right="40" w:hanging="360"/>
        <w:jc w:val="both"/>
      </w:pPr>
      <w:r>
        <w:t xml:space="preserve">Three (3) commercial references of the project scope are required and shall be submitted with the bid documents. This list shall contain contact persons at each location by name, </w:t>
      </w:r>
      <w:proofErr w:type="gramStart"/>
      <w:r>
        <w:t>position</w:t>
      </w:r>
      <w:proofErr w:type="gramEnd"/>
      <w:r>
        <w:t xml:space="preserve"> and phone number. The </w:t>
      </w:r>
      <w:proofErr w:type="gramStart"/>
      <w:r w:rsidR="00216575">
        <w:t>School</w:t>
      </w:r>
      <w:proofErr w:type="gramEnd"/>
      <w:r w:rsidR="00207E11">
        <w:t xml:space="preserve"> </w:t>
      </w:r>
      <w:r>
        <w:t>reserves the right to</w:t>
      </w:r>
      <w:r>
        <w:rPr>
          <w:spacing w:val="-19"/>
        </w:rPr>
        <w:t xml:space="preserve"> </w:t>
      </w:r>
      <w:r>
        <w:t>contact or visit these locations and/or customers in order to evaluate bidder’s</w:t>
      </w:r>
      <w:r>
        <w:rPr>
          <w:spacing w:val="-21"/>
        </w:rPr>
        <w:t xml:space="preserve"> </w:t>
      </w:r>
      <w:r>
        <w:t>qualifications.</w:t>
      </w:r>
    </w:p>
    <w:p w14:paraId="1456D228" w14:textId="77777777" w:rsidR="00F12210" w:rsidRDefault="00F87B82" w:rsidP="00B33B82">
      <w:pPr>
        <w:pStyle w:val="ListParagraph"/>
        <w:numPr>
          <w:ilvl w:val="0"/>
          <w:numId w:val="9"/>
        </w:numPr>
        <w:tabs>
          <w:tab w:val="left" w:pos="1196"/>
        </w:tabs>
        <w:ind w:left="1195" w:right="40" w:hanging="359"/>
        <w:jc w:val="both"/>
      </w:pPr>
      <w:r>
        <w:t xml:space="preserve">Submit a one-page summary of each bidder’s recall policy and procedures with bid proposal. See details of what to include in the </w:t>
      </w:r>
      <w:r>
        <w:rPr>
          <w:b/>
          <w:u w:val="thick"/>
        </w:rPr>
        <w:t>FOOD SAFETY AND RECALLS</w:t>
      </w:r>
      <w:r>
        <w:rPr>
          <w:b/>
          <w:spacing w:val="-29"/>
          <w:u w:val="thick"/>
        </w:rPr>
        <w:t xml:space="preserve"> </w:t>
      </w:r>
      <w:r>
        <w:t>section.</w:t>
      </w:r>
    </w:p>
    <w:p w14:paraId="61C8FE8E" w14:textId="2E790854" w:rsidR="00F12210" w:rsidRDefault="00F87B82" w:rsidP="00B33B82">
      <w:pPr>
        <w:pStyle w:val="ListParagraph"/>
        <w:numPr>
          <w:ilvl w:val="0"/>
          <w:numId w:val="9"/>
        </w:numPr>
        <w:tabs>
          <w:tab w:val="left" w:pos="1196"/>
        </w:tabs>
        <w:ind w:right="40" w:hanging="360"/>
        <w:jc w:val="both"/>
      </w:pPr>
      <w:r>
        <w:t xml:space="preserve">Certify local farmers by obtaining GAP (Good Agricultural Practices) letters. Farmer certification information must also include certificate of insurance, hold harmless, traceability program and </w:t>
      </w:r>
      <w:r w:rsidR="00180A8E">
        <w:t>third-party</w:t>
      </w:r>
      <w:r>
        <w:rPr>
          <w:spacing w:val="-11"/>
        </w:rPr>
        <w:t xml:space="preserve"> </w:t>
      </w:r>
      <w:r>
        <w:t>inspection.</w:t>
      </w:r>
    </w:p>
    <w:p w14:paraId="3387F4BA" w14:textId="41AEBD12" w:rsidR="00F12210" w:rsidRDefault="00F87B82" w:rsidP="00B33B82">
      <w:pPr>
        <w:pStyle w:val="ListParagraph"/>
        <w:numPr>
          <w:ilvl w:val="0"/>
          <w:numId w:val="9"/>
        </w:numPr>
        <w:tabs>
          <w:tab w:val="left" w:pos="1196"/>
        </w:tabs>
        <w:ind w:left="1195" w:right="40" w:hanging="360"/>
        <w:jc w:val="both"/>
      </w:pPr>
      <w:r>
        <w:t>Identify what products are available and will be purchased locally in the State of</w:t>
      </w:r>
      <w:r>
        <w:rPr>
          <w:spacing w:val="-21"/>
        </w:rPr>
        <w:t xml:space="preserve"> </w:t>
      </w:r>
      <w:r>
        <w:t>Florida. The awarded vendor must purchase seasonal Florida produce to the maximum</w:t>
      </w:r>
      <w:r>
        <w:rPr>
          <w:spacing w:val="-18"/>
        </w:rPr>
        <w:t xml:space="preserve"> </w:t>
      </w:r>
      <w:r w:rsidR="00B33B82">
        <w:t>extent p</w:t>
      </w:r>
      <w:r w:rsidR="00913CF0">
        <w:t>ossible</w:t>
      </w:r>
      <w:r>
        <w:t xml:space="preserve"> considering seasonality and </w:t>
      </w:r>
      <w:r w:rsidR="00247EA2">
        <w:t>quality and</w:t>
      </w:r>
      <w:r>
        <w:t xml:space="preserve"> provide this information to the </w:t>
      </w:r>
      <w:proofErr w:type="gramStart"/>
      <w:r w:rsidR="00216575">
        <w:t>School</w:t>
      </w:r>
      <w:proofErr w:type="gramEnd"/>
      <w:r w:rsidR="00207E11">
        <w:t xml:space="preserve"> </w:t>
      </w:r>
      <w:r>
        <w:t>in a monthly report.</w:t>
      </w:r>
    </w:p>
    <w:p w14:paraId="01C45E9D" w14:textId="6DB06FBF" w:rsidR="00F12210" w:rsidRDefault="00F87B82" w:rsidP="00B33B82">
      <w:pPr>
        <w:pStyle w:val="ListParagraph"/>
        <w:numPr>
          <w:ilvl w:val="0"/>
          <w:numId w:val="9"/>
        </w:numPr>
        <w:tabs>
          <w:tab w:val="left" w:pos="1197"/>
        </w:tabs>
        <w:ind w:right="40" w:hanging="360"/>
        <w:jc w:val="both"/>
      </w:pPr>
      <w:r>
        <w:t xml:space="preserve">Participate and submit an annual unannounced </w:t>
      </w:r>
      <w:r w:rsidR="00247EA2">
        <w:t>third-party</w:t>
      </w:r>
      <w:r>
        <w:t xml:space="preserve"> food safety inspection, at</w:t>
      </w:r>
      <w:r>
        <w:rPr>
          <w:spacing w:val="-19"/>
        </w:rPr>
        <w:t xml:space="preserve"> </w:t>
      </w:r>
      <w:r>
        <w:t xml:space="preserve">the vendor’s expense, to assure the </w:t>
      </w:r>
      <w:proofErr w:type="gramStart"/>
      <w:r w:rsidR="00216575">
        <w:t>School</w:t>
      </w:r>
      <w:proofErr w:type="gramEnd"/>
      <w:r w:rsidR="00207E11">
        <w:t xml:space="preserve"> </w:t>
      </w:r>
      <w:r>
        <w:t xml:space="preserve">that the perishable products distributed to the </w:t>
      </w:r>
      <w:r w:rsidR="00216575">
        <w:t>School</w:t>
      </w:r>
      <w:r>
        <w:t>s are handled in accordance with the latest USDA and industry food safety standards. Refer to the examples of food safety audit services in item 5</w:t>
      </w:r>
      <w:r>
        <w:rPr>
          <w:spacing w:val="-16"/>
        </w:rPr>
        <w:t xml:space="preserve"> </w:t>
      </w:r>
      <w:r>
        <w:t>above.</w:t>
      </w:r>
    </w:p>
    <w:p w14:paraId="656E54BF" w14:textId="77777777" w:rsidR="00F12210" w:rsidRDefault="00F12210" w:rsidP="00B33B82">
      <w:pPr>
        <w:pStyle w:val="BodyText"/>
        <w:spacing w:before="2"/>
        <w:ind w:right="40"/>
        <w:jc w:val="both"/>
      </w:pPr>
    </w:p>
    <w:p w14:paraId="54B60791" w14:textId="77777777" w:rsidR="00F12210" w:rsidRDefault="00F87B82">
      <w:pPr>
        <w:pStyle w:val="Heading4"/>
        <w:jc w:val="both"/>
        <w:rPr>
          <w:u w:val="none"/>
        </w:rPr>
      </w:pPr>
      <w:r>
        <w:rPr>
          <w:u w:val="thick"/>
        </w:rPr>
        <w:t>DESIGNATED CONTACT</w:t>
      </w:r>
    </w:p>
    <w:p w14:paraId="664D30E5" w14:textId="05A4F31D" w:rsidR="00F12210" w:rsidRDefault="00F87B82">
      <w:pPr>
        <w:pStyle w:val="BodyText"/>
        <w:ind w:left="115" w:right="315"/>
        <w:jc w:val="both"/>
      </w:pPr>
      <w:r>
        <w:t xml:space="preserve">The awarded vendor shall appoint a person or persons to act as a primary contact for the Nutrition Services Department. This person or back-up shall be readily available during normal work hours by phone or in </w:t>
      </w:r>
      <w:r w:rsidR="00247EA2">
        <w:t>person and</w:t>
      </w:r>
      <w:r>
        <w:t xml:space="preserve"> shall be knowledgeable of the terms and procedures involved.</w:t>
      </w:r>
    </w:p>
    <w:p w14:paraId="3A59BE9F" w14:textId="77777777" w:rsidR="00F12210" w:rsidRDefault="00F12210">
      <w:pPr>
        <w:pStyle w:val="BodyText"/>
        <w:spacing w:before="2"/>
      </w:pPr>
    </w:p>
    <w:p w14:paraId="1FF2B627" w14:textId="77777777" w:rsidR="00F12210" w:rsidRDefault="00F87B82">
      <w:pPr>
        <w:pStyle w:val="Heading4"/>
        <w:jc w:val="both"/>
        <w:rPr>
          <w:u w:val="none"/>
        </w:rPr>
      </w:pPr>
      <w:r>
        <w:rPr>
          <w:u w:val="thick"/>
        </w:rPr>
        <w:t>FACILITIES INSPECTIONS</w:t>
      </w:r>
    </w:p>
    <w:p w14:paraId="3D42A838" w14:textId="0FB6AEA5" w:rsidR="00F12210" w:rsidRDefault="00F87B82">
      <w:pPr>
        <w:pStyle w:val="BodyText"/>
        <w:ind w:left="116" w:right="98"/>
        <w:jc w:val="both"/>
      </w:pPr>
      <w:r>
        <w:t xml:space="preserve">The </w:t>
      </w:r>
      <w:proofErr w:type="gramStart"/>
      <w:r w:rsidR="00216575">
        <w:t>School</w:t>
      </w:r>
      <w:proofErr w:type="gramEnd"/>
      <w:r w:rsidR="00207E11">
        <w:t xml:space="preserve"> </w:t>
      </w:r>
      <w:r>
        <w:t xml:space="preserve">reserves the right, prior to award of any contract and throughout the contract period, to inspect the prospective awardees’ </w:t>
      </w:r>
      <w:r w:rsidR="003705DF">
        <w:t>facility(</w:t>
      </w:r>
      <w:proofErr w:type="spellStart"/>
      <w:r>
        <w:t>ies</w:t>
      </w:r>
      <w:proofErr w:type="spellEnd"/>
      <w:r>
        <w:t xml:space="preserve">) and place of business to determine that the awarded vendor has a regular, bona fide establishment and is likely to continue as such. Areas of evaluation by </w:t>
      </w:r>
      <w:r w:rsidR="00216575">
        <w:t>School</w:t>
      </w:r>
      <w:r w:rsidR="00207E11">
        <w:t xml:space="preserve"> </w:t>
      </w:r>
      <w:r>
        <w:t xml:space="preserve">representatives may include, but not be limited to, warehouse facilities, total cubic feet and condition of warehouse, and delivery fleet capacity in terms of number, </w:t>
      </w:r>
      <w:proofErr w:type="gramStart"/>
      <w:r>
        <w:t>size</w:t>
      </w:r>
      <w:proofErr w:type="gramEnd"/>
      <w:r>
        <w:t xml:space="preserve"> and type of trucks to properly transport and protect produce</w:t>
      </w:r>
      <w:r>
        <w:rPr>
          <w:spacing w:val="-11"/>
        </w:rPr>
        <w:t xml:space="preserve"> </w:t>
      </w:r>
      <w:r>
        <w:t>products.</w:t>
      </w:r>
    </w:p>
    <w:p w14:paraId="413C5312" w14:textId="77777777" w:rsidR="00F12210" w:rsidRDefault="00F12210">
      <w:pPr>
        <w:pStyle w:val="BodyText"/>
        <w:spacing w:before="1"/>
      </w:pPr>
    </w:p>
    <w:p w14:paraId="424BB481" w14:textId="77777777" w:rsidR="00F12210" w:rsidRDefault="00F87B82">
      <w:pPr>
        <w:pStyle w:val="Heading4"/>
        <w:ind w:left="116"/>
        <w:jc w:val="both"/>
        <w:rPr>
          <w:u w:val="none"/>
        </w:rPr>
      </w:pPr>
      <w:r>
        <w:rPr>
          <w:u w:val="thick"/>
        </w:rPr>
        <w:t>APPLICABLE LAWS</w:t>
      </w:r>
    </w:p>
    <w:p w14:paraId="6D587FF8" w14:textId="0F7CD261" w:rsidR="00F12210" w:rsidRDefault="00F87B82" w:rsidP="00B33B82">
      <w:pPr>
        <w:pStyle w:val="BodyText"/>
        <w:ind w:left="115" w:right="40"/>
        <w:jc w:val="both"/>
      </w:pPr>
      <w:r>
        <w:t xml:space="preserve">All products and deliveries must meet the State Board of Health and </w:t>
      </w:r>
      <w:r w:rsidR="00913CF0">
        <w:t xml:space="preserve">Odyssey Charter </w:t>
      </w:r>
      <w:r w:rsidR="00216575">
        <w:t>School</w:t>
      </w:r>
      <w:r w:rsidR="008B2B72">
        <w:t>,</w:t>
      </w:r>
      <w:r w:rsidR="00913CF0">
        <w:t xml:space="preserve"> Inc. Brevard</w:t>
      </w:r>
      <w:r>
        <w:t xml:space="preserve"> County Health Department specifications and standards, and must comply with Federal Statutes Executive Orders and the requirements of 7CFR 210, 7 CFR 3016.36 and 7 CFR 3016.60 (b) and (c).</w:t>
      </w:r>
    </w:p>
    <w:p w14:paraId="77323564" w14:textId="77777777" w:rsidR="00F12210" w:rsidRDefault="00F12210">
      <w:pPr>
        <w:pStyle w:val="BodyText"/>
        <w:spacing w:before="1"/>
      </w:pPr>
    </w:p>
    <w:p w14:paraId="5C373789" w14:textId="77777777" w:rsidR="00F12210" w:rsidRDefault="00F87B82">
      <w:pPr>
        <w:pStyle w:val="Heading4"/>
        <w:jc w:val="both"/>
        <w:rPr>
          <w:u w:val="none"/>
        </w:rPr>
      </w:pPr>
      <w:r>
        <w:rPr>
          <w:u w:val="thick"/>
        </w:rPr>
        <w:t>FOOD SAFETY AND RECALLS</w:t>
      </w:r>
    </w:p>
    <w:p w14:paraId="4D5A6680" w14:textId="7D95656D" w:rsidR="00F12210" w:rsidRDefault="00F87B82" w:rsidP="00B33B82">
      <w:pPr>
        <w:pStyle w:val="BodyText"/>
        <w:ind w:left="116" w:right="40"/>
        <w:jc w:val="both"/>
      </w:pPr>
      <w:r>
        <w:t xml:space="preserve">Ensuring the safety of the food supply is critical to the </w:t>
      </w:r>
      <w:proofErr w:type="gramStart"/>
      <w:r w:rsidR="00216575">
        <w:t>School</w:t>
      </w:r>
      <w:proofErr w:type="gramEnd"/>
      <w:r>
        <w:t xml:space="preserve">. Manufacturers, distributors, and importers are expected to comply with all federal, </w:t>
      </w:r>
      <w:proofErr w:type="gramStart"/>
      <w:r>
        <w:t>state</w:t>
      </w:r>
      <w:proofErr w:type="gramEnd"/>
      <w:r>
        <w:t xml:space="preserve"> and local laws and regulations and are liable if they do</w:t>
      </w:r>
      <w:r>
        <w:rPr>
          <w:spacing w:val="-5"/>
        </w:rPr>
        <w:t xml:space="preserve"> </w:t>
      </w:r>
      <w:r>
        <w:t>not.</w:t>
      </w:r>
    </w:p>
    <w:p w14:paraId="201B0D46" w14:textId="77777777" w:rsidR="00F12210" w:rsidRDefault="00F12210" w:rsidP="00B33B82">
      <w:pPr>
        <w:pStyle w:val="BodyText"/>
        <w:spacing w:before="11"/>
        <w:ind w:right="40"/>
        <w:jc w:val="both"/>
        <w:rPr>
          <w:sz w:val="21"/>
        </w:rPr>
      </w:pPr>
    </w:p>
    <w:p w14:paraId="48D908ED" w14:textId="77777777" w:rsidR="00F12210" w:rsidRDefault="00F87B82" w:rsidP="00B33B82">
      <w:pPr>
        <w:pStyle w:val="BodyText"/>
        <w:ind w:left="116" w:right="40"/>
        <w:jc w:val="both"/>
      </w:pPr>
      <w:r>
        <w:t xml:space="preserve">Recalls are an effective method of removing or correcting consumer products that are in </w:t>
      </w:r>
      <w:r w:rsidR="00913CF0">
        <w:t>violation of</w:t>
      </w:r>
      <w:r>
        <w:t xml:space="preserve"> laws administered by the Food and Drug Administration. The awarded vendor shall have a plan and process in place to effectively respond to a food recall which should include the following objective:</w:t>
      </w:r>
    </w:p>
    <w:p w14:paraId="49384569" w14:textId="77777777" w:rsidR="00F12210" w:rsidRDefault="00F12210" w:rsidP="00B33B82">
      <w:pPr>
        <w:pStyle w:val="BodyText"/>
        <w:ind w:right="40"/>
        <w:jc w:val="both"/>
      </w:pPr>
    </w:p>
    <w:p w14:paraId="0ECBBAC5" w14:textId="0CDF1FCC" w:rsidR="00F12210" w:rsidRDefault="00F87B82" w:rsidP="00B33B82">
      <w:pPr>
        <w:pStyle w:val="ListParagraph"/>
        <w:numPr>
          <w:ilvl w:val="0"/>
          <w:numId w:val="8"/>
        </w:numPr>
        <w:tabs>
          <w:tab w:val="left" w:pos="1196"/>
        </w:tabs>
        <w:ind w:right="40"/>
        <w:jc w:val="both"/>
      </w:pPr>
      <w:r>
        <w:t>Provide accurate and timely communication to the Nutrition Services Department office regarding food recalls with immediate notification to the</w:t>
      </w:r>
      <w:r>
        <w:rPr>
          <w:spacing w:val="-15"/>
        </w:rPr>
        <w:t xml:space="preserve"> </w:t>
      </w:r>
      <w:proofErr w:type="gramStart"/>
      <w:r w:rsidR="00216575">
        <w:t>School</w:t>
      </w:r>
      <w:proofErr w:type="gramEnd"/>
      <w:r>
        <w:t>.</w:t>
      </w:r>
    </w:p>
    <w:p w14:paraId="38C8C114" w14:textId="77777777" w:rsidR="00F12210" w:rsidRDefault="00F87B82" w:rsidP="00B33B82">
      <w:pPr>
        <w:pStyle w:val="ListParagraph"/>
        <w:numPr>
          <w:ilvl w:val="0"/>
          <w:numId w:val="8"/>
        </w:numPr>
        <w:tabs>
          <w:tab w:val="left" w:pos="1197"/>
        </w:tabs>
        <w:ind w:right="40"/>
        <w:jc w:val="both"/>
      </w:pPr>
      <w:r>
        <w:t>Recall information must include traceability, handling of recalled product, disposal of recalled product and evidence of same day recall activity and accessible documentation.</w:t>
      </w:r>
    </w:p>
    <w:p w14:paraId="08A3E7DF" w14:textId="77777777" w:rsidR="00F12210" w:rsidRDefault="00F87B82" w:rsidP="00B33B82">
      <w:pPr>
        <w:pStyle w:val="ListParagraph"/>
        <w:numPr>
          <w:ilvl w:val="0"/>
          <w:numId w:val="8"/>
        </w:numPr>
        <w:tabs>
          <w:tab w:val="left" w:pos="1197"/>
        </w:tabs>
        <w:ind w:right="40"/>
        <w:jc w:val="both"/>
      </w:pPr>
      <w:r>
        <w:t>Streamline the process for reimbursement for recalled</w:t>
      </w:r>
      <w:r>
        <w:rPr>
          <w:spacing w:val="-14"/>
        </w:rPr>
        <w:t xml:space="preserve"> </w:t>
      </w:r>
      <w:r>
        <w:t>products.</w:t>
      </w:r>
    </w:p>
    <w:p w14:paraId="1303140E" w14:textId="77777777" w:rsidR="00F12210" w:rsidRDefault="00F12210" w:rsidP="00B33B82">
      <w:pPr>
        <w:pStyle w:val="BodyText"/>
        <w:ind w:right="40"/>
        <w:jc w:val="both"/>
      </w:pPr>
    </w:p>
    <w:p w14:paraId="78251FD8" w14:textId="77777777" w:rsidR="00F12210" w:rsidRPr="00B33B82" w:rsidRDefault="00F87B82" w:rsidP="00B33B82">
      <w:pPr>
        <w:pStyle w:val="Heading4"/>
        <w:spacing w:line="253" w:lineRule="exact"/>
        <w:ind w:left="116" w:right="40"/>
        <w:jc w:val="both"/>
        <w:rPr>
          <w:u w:val="none"/>
        </w:rPr>
      </w:pPr>
      <w:r w:rsidRPr="00B33B82">
        <w:rPr>
          <w:u w:val="thick"/>
        </w:rPr>
        <w:lastRenderedPageBreak/>
        <w:t>BUY AMERICAN PROVISION</w:t>
      </w:r>
    </w:p>
    <w:p w14:paraId="63A7EA20" w14:textId="09B9DB19" w:rsidR="00F77579" w:rsidRPr="00B33B82" w:rsidRDefault="00F87B82" w:rsidP="00B33B82">
      <w:pPr>
        <w:pStyle w:val="xmsolistparagraph"/>
        <w:spacing w:before="0" w:beforeAutospacing="0" w:after="0" w:afterAutospacing="0"/>
        <w:ind w:left="90" w:right="40"/>
        <w:jc w:val="both"/>
        <w:rPr>
          <w:rFonts w:ascii="Arial" w:hAnsi="Arial" w:cs="Arial"/>
          <w:color w:val="000000"/>
          <w:sz w:val="22"/>
          <w:szCs w:val="22"/>
        </w:rPr>
      </w:pPr>
      <w:r w:rsidRPr="00B33B82">
        <w:rPr>
          <w:rFonts w:ascii="Arial" w:hAnsi="Arial" w:cs="Arial"/>
          <w:sz w:val="22"/>
          <w:szCs w:val="22"/>
        </w:rPr>
        <w:t xml:space="preserve">As a participation sponsor in the USDA’s National </w:t>
      </w:r>
      <w:r w:rsidR="00216575">
        <w:rPr>
          <w:rFonts w:ascii="Arial" w:hAnsi="Arial" w:cs="Arial"/>
          <w:sz w:val="22"/>
          <w:szCs w:val="22"/>
        </w:rPr>
        <w:t>School</w:t>
      </w:r>
      <w:r w:rsidRPr="00B33B82">
        <w:rPr>
          <w:rFonts w:ascii="Arial" w:hAnsi="Arial" w:cs="Arial"/>
          <w:sz w:val="22"/>
          <w:szCs w:val="22"/>
        </w:rPr>
        <w:t xml:space="preserve"> Lunch and </w:t>
      </w:r>
      <w:r w:rsidR="00216575">
        <w:rPr>
          <w:rFonts w:ascii="Arial" w:hAnsi="Arial" w:cs="Arial"/>
          <w:sz w:val="22"/>
          <w:szCs w:val="22"/>
        </w:rPr>
        <w:t>School</w:t>
      </w:r>
      <w:r w:rsidRPr="00B33B82">
        <w:rPr>
          <w:rFonts w:ascii="Arial" w:hAnsi="Arial" w:cs="Arial"/>
          <w:sz w:val="22"/>
          <w:szCs w:val="22"/>
        </w:rPr>
        <w:t xml:space="preserve"> Breakfast Programs, </w:t>
      </w:r>
      <w:r w:rsidR="008B2B72" w:rsidRPr="00B33B82">
        <w:rPr>
          <w:rFonts w:ascii="Arial" w:hAnsi="Arial" w:cs="Arial"/>
          <w:sz w:val="22"/>
          <w:szCs w:val="22"/>
        </w:rPr>
        <w:t xml:space="preserve">Odyssey Charter </w:t>
      </w:r>
      <w:r w:rsidR="00216575">
        <w:rPr>
          <w:rFonts w:ascii="Arial" w:hAnsi="Arial" w:cs="Arial"/>
          <w:sz w:val="22"/>
          <w:szCs w:val="22"/>
        </w:rPr>
        <w:t>School</w:t>
      </w:r>
      <w:r w:rsidR="008B2B72" w:rsidRPr="00B33B82">
        <w:rPr>
          <w:rFonts w:ascii="Arial" w:hAnsi="Arial" w:cs="Arial"/>
          <w:sz w:val="22"/>
          <w:szCs w:val="22"/>
        </w:rPr>
        <w:t>, Inc. of Palm Bay</w:t>
      </w:r>
      <w:r w:rsidRPr="00B33B82">
        <w:rPr>
          <w:rFonts w:ascii="Arial" w:hAnsi="Arial" w:cs="Arial"/>
          <w:sz w:val="22"/>
          <w:szCs w:val="22"/>
        </w:rPr>
        <w:t xml:space="preserve">, </w:t>
      </w:r>
      <w:proofErr w:type="gramStart"/>
      <w:r w:rsidRPr="00B33B82">
        <w:rPr>
          <w:rFonts w:ascii="Arial" w:hAnsi="Arial" w:cs="Arial"/>
          <w:sz w:val="22"/>
          <w:szCs w:val="22"/>
        </w:rPr>
        <w:t>Florida</w:t>
      </w:r>
      <w:proofErr w:type="gramEnd"/>
      <w:r w:rsidRPr="00B33B82">
        <w:rPr>
          <w:rFonts w:ascii="Arial" w:hAnsi="Arial" w:cs="Arial"/>
          <w:sz w:val="22"/>
          <w:szCs w:val="22"/>
        </w:rPr>
        <w:t xml:space="preserve"> and Nutrition Services Department must adhere to the “Buy American” provision of the Child Nutrition Reauthorization Act. The provision requires </w:t>
      </w:r>
      <w:r w:rsidR="00216575">
        <w:rPr>
          <w:rFonts w:ascii="Arial" w:hAnsi="Arial" w:cs="Arial"/>
          <w:sz w:val="22"/>
          <w:szCs w:val="22"/>
        </w:rPr>
        <w:t>School</w:t>
      </w:r>
      <w:r w:rsidRPr="00B33B82">
        <w:rPr>
          <w:rFonts w:ascii="Arial" w:hAnsi="Arial" w:cs="Arial"/>
          <w:sz w:val="22"/>
          <w:szCs w:val="22"/>
        </w:rPr>
        <w:t xml:space="preserve"> districts to purchase, to the maximum extent possible, domestic food products that are produced in the United States. The Legislature defines “domestic commodity or products” as one that is produced in the United States and is processed in the United States substantially using agriculture commodities that are produced in the United States. Substantially means that a minimum of 51</w:t>
      </w:r>
      <w:r w:rsidR="00913CF0" w:rsidRPr="00B33B82">
        <w:rPr>
          <w:rFonts w:ascii="Arial" w:hAnsi="Arial" w:cs="Arial"/>
          <w:sz w:val="22"/>
          <w:szCs w:val="22"/>
        </w:rPr>
        <w:t>% of</w:t>
      </w:r>
      <w:r w:rsidRPr="00B33B82">
        <w:rPr>
          <w:rFonts w:ascii="Arial" w:hAnsi="Arial" w:cs="Arial"/>
          <w:sz w:val="22"/>
          <w:szCs w:val="22"/>
        </w:rPr>
        <w:t xml:space="preserve"> the final processed food comes from American produced products. The vendor is to make every effort to purchase domestic products. Items known to the Nutrition Services Department to be grown internationally</w:t>
      </w:r>
      <w:r w:rsidR="009921F4" w:rsidRPr="00B33B82">
        <w:rPr>
          <w:rFonts w:ascii="Arial" w:hAnsi="Arial" w:cs="Arial"/>
          <w:sz w:val="22"/>
          <w:szCs w:val="22"/>
        </w:rPr>
        <w:t>/ “</w:t>
      </w:r>
      <w:r w:rsidRPr="00B33B82">
        <w:rPr>
          <w:rFonts w:ascii="Arial" w:hAnsi="Arial" w:cs="Arial"/>
          <w:sz w:val="22"/>
          <w:szCs w:val="22"/>
        </w:rPr>
        <w:t>non-domestic”, such as pineapple and bananas, are indicated by stating “non-domestic OK” in the</w:t>
      </w:r>
      <w:r w:rsidRPr="00B33B82">
        <w:rPr>
          <w:rFonts w:ascii="Arial" w:hAnsi="Arial" w:cs="Arial"/>
          <w:spacing w:val="-8"/>
          <w:sz w:val="22"/>
          <w:szCs w:val="22"/>
        </w:rPr>
        <w:t xml:space="preserve"> </w:t>
      </w:r>
      <w:r w:rsidRPr="00B33B82">
        <w:rPr>
          <w:rFonts w:ascii="Arial" w:hAnsi="Arial" w:cs="Arial"/>
          <w:sz w:val="22"/>
          <w:szCs w:val="22"/>
        </w:rPr>
        <w:t>description.</w:t>
      </w:r>
      <w:r w:rsidR="00F77579" w:rsidRPr="00B33B82">
        <w:rPr>
          <w:rFonts w:ascii="Arial" w:hAnsi="Arial" w:cs="Arial"/>
          <w:sz w:val="22"/>
          <w:szCs w:val="22"/>
        </w:rPr>
        <w:t xml:space="preserve">  </w:t>
      </w:r>
      <w:r w:rsidR="00F77579" w:rsidRPr="00B33B82">
        <w:rPr>
          <w:rFonts w:ascii="Arial" w:hAnsi="Arial" w:cs="Arial"/>
          <w:color w:val="000000"/>
          <w:sz w:val="22"/>
          <w:szCs w:val="22"/>
        </w:rPr>
        <w:t>Consideration will be made for the use of domestic alternative foods before approving an exception, the use of a non-domestic food exception when competition reveals the cost of domestic   is significantly higher than non-domestic food, and the use of a non-domestic alternative food due to the domestic food not produced or manufactured in sufficient and reasonable available quantities of a satisfactory quality.</w:t>
      </w:r>
    </w:p>
    <w:p w14:paraId="6F9CE0EA" w14:textId="77777777" w:rsidR="00F77579" w:rsidRPr="00B33B82" w:rsidRDefault="00F77579">
      <w:pPr>
        <w:pStyle w:val="BodyText"/>
        <w:ind w:left="115" w:right="312"/>
        <w:jc w:val="both"/>
      </w:pPr>
    </w:p>
    <w:p w14:paraId="13B53FC9" w14:textId="77777777" w:rsidR="00F12210" w:rsidRDefault="00F87B82">
      <w:pPr>
        <w:pStyle w:val="Heading4"/>
        <w:spacing w:before="63"/>
        <w:ind w:left="155"/>
        <w:jc w:val="both"/>
        <w:rPr>
          <w:u w:val="none"/>
        </w:rPr>
      </w:pPr>
      <w:r>
        <w:rPr>
          <w:u w:val="thick"/>
        </w:rPr>
        <w:t>PRODUCT COST</w:t>
      </w:r>
    </w:p>
    <w:p w14:paraId="2B5CB785" w14:textId="77777777" w:rsidR="00F12210" w:rsidRDefault="00F87B82" w:rsidP="00B33B82">
      <w:pPr>
        <w:pStyle w:val="BodyText"/>
        <w:ind w:left="155" w:right="40"/>
        <w:jc w:val="both"/>
      </w:pPr>
      <w:r>
        <w:t>The term “product cost” means the cost of products delivered to an awarded vendor’s warehouse. Product cost must include, but not be limited to, all ancillary charges such as FOB, freight, pick-ups, split pack charges (labor and packaging), cooling or heating costs and brokerage fees. The awarded vendor must provide, if requested by the Nutrition Services Department, written confirmation(s) from suppliers and shippers to verify initial cost to the awarded vendor.</w:t>
      </w:r>
    </w:p>
    <w:p w14:paraId="6FE8671E" w14:textId="77777777" w:rsidR="002C6771" w:rsidRDefault="002C6771" w:rsidP="008B2B72">
      <w:pPr>
        <w:pStyle w:val="Heading4"/>
        <w:spacing w:before="93"/>
        <w:ind w:left="180" w:right="2352"/>
        <w:rPr>
          <w:w w:val="99"/>
        </w:rPr>
      </w:pPr>
    </w:p>
    <w:p w14:paraId="51C5C05E" w14:textId="2A260944" w:rsidR="002C6771" w:rsidRPr="00B33B82" w:rsidRDefault="002C6771" w:rsidP="00B33B82">
      <w:pPr>
        <w:pStyle w:val="Heading4"/>
        <w:spacing w:before="93"/>
        <w:ind w:left="180" w:right="40"/>
        <w:jc w:val="both"/>
        <w:rPr>
          <w:w w:val="99"/>
        </w:rPr>
      </w:pPr>
      <w:r w:rsidRPr="00B33B82">
        <w:rPr>
          <w:w w:val="99"/>
        </w:rPr>
        <w:t>CIVIL RIGHTS</w:t>
      </w:r>
    </w:p>
    <w:p w14:paraId="11157884" w14:textId="6A6548AE" w:rsidR="002C6771" w:rsidRPr="00B33B82" w:rsidRDefault="002C6771" w:rsidP="00B33B82">
      <w:pPr>
        <w:pStyle w:val="Heading4"/>
        <w:spacing w:before="93"/>
        <w:ind w:left="180" w:right="40"/>
        <w:jc w:val="both"/>
        <w:rPr>
          <w:b w:val="0"/>
          <w:bCs w:val="0"/>
          <w:w w:val="99"/>
          <w:u w:val="none"/>
        </w:rPr>
      </w:pPr>
      <w:r w:rsidRPr="00B33B82">
        <w:rPr>
          <w:b w:val="0"/>
          <w:bCs w:val="0"/>
          <w:color w:val="201F1E"/>
          <w:u w:val="none"/>
          <w:shd w:val="clear" w:color="auto" w:fill="FFFFFF"/>
        </w:rPr>
        <w:t>The contractor shall comply with Title VI of the Civil Rights Act of 1964, as</w:t>
      </w:r>
      <w:r w:rsidR="00B33B82">
        <w:rPr>
          <w:b w:val="0"/>
          <w:bCs w:val="0"/>
          <w:color w:val="201F1E"/>
          <w:u w:val="none"/>
          <w:shd w:val="clear" w:color="auto" w:fill="FFFFFF"/>
        </w:rPr>
        <w:t xml:space="preserve"> </w:t>
      </w:r>
      <w:r w:rsidRPr="00B33B82">
        <w:rPr>
          <w:b w:val="0"/>
          <w:bCs w:val="0"/>
          <w:color w:val="201F1E"/>
          <w:u w:val="none"/>
          <w:shd w:val="clear" w:color="auto" w:fill="FFFFFF"/>
        </w:rPr>
        <w:t>amended; USDA regulations implementing Title IX of the Education Amendments; Section 504 of the Rehabilitation Act of 1973; Age Discrimination Act of l975; 7 C.F.R. Parts 15, 15a, and 15b; and FNS Instruction 113-1, Civil Rights Compliance and Enforcement—Nutrition Programs and Activities, and any additions or amendments.</w:t>
      </w:r>
    </w:p>
    <w:p w14:paraId="688D16A8" w14:textId="77777777" w:rsidR="002C6771" w:rsidRPr="00B33B82" w:rsidRDefault="002C6771" w:rsidP="00B33B82">
      <w:pPr>
        <w:pStyle w:val="Heading4"/>
        <w:spacing w:before="93"/>
        <w:ind w:left="180" w:right="40"/>
        <w:jc w:val="both"/>
        <w:rPr>
          <w:b w:val="0"/>
          <w:bCs w:val="0"/>
          <w:w w:val="99"/>
          <w:u w:val="none"/>
        </w:rPr>
      </w:pPr>
    </w:p>
    <w:p w14:paraId="4790490E" w14:textId="28AEB6A2" w:rsidR="002C6771" w:rsidRPr="00B33B82" w:rsidRDefault="002C6771" w:rsidP="00B33B82">
      <w:pPr>
        <w:pStyle w:val="Heading4"/>
        <w:spacing w:before="93"/>
        <w:ind w:left="180" w:right="40"/>
        <w:jc w:val="both"/>
        <w:rPr>
          <w:w w:val="99"/>
        </w:rPr>
      </w:pPr>
      <w:r w:rsidRPr="00B33B82">
        <w:rPr>
          <w:color w:val="201F1E"/>
          <w:shd w:val="clear" w:color="auto" w:fill="FFFFFF"/>
        </w:rPr>
        <w:t>PROHIBITION OF GRATUITIES</w:t>
      </w:r>
    </w:p>
    <w:p w14:paraId="52B607EB" w14:textId="64F0A18D" w:rsidR="002C6771" w:rsidRPr="00B33B82" w:rsidRDefault="002C6771" w:rsidP="00B33B82">
      <w:pPr>
        <w:pStyle w:val="Heading4"/>
        <w:spacing w:before="93"/>
        <w:ind w:left="180" w:right="40"/>
        <w:jc w:val="both"/>
        <w:rPr>
          <w:b w:val="0"/>
          <w:bCs w:val="0"/>
          <w:w w:val="99"/>
          <w:u w:val="none"/>
        </w:rPr>
      </w:pPr>
      <w:r w:rsidRPr="00B33B82">
        <w:rPr>
          <w:b w:val="0"/>
          <w:bCs w:val="0"/>
          <w:color w:val="201F1E"/>
          <w:u w:val="none"/>
          <w:shd w:val="clear" w:color="auto" w:fill="FFFFFF"/>
        </w:rPr>
        <w:t xml:space="preserve">By submission of a bid, a contractor certifies that no employee of SFA has or shall benefit financially or materially from such bid or subsequent contract. Any contract issued </w:t>
      </w:r>
      <w:proofErr w:type="gramStart"/>
      <w:r w:rsidRPr="00B33B82">
        <w:rPr>
          <w:b w:val="0"/>
          <w:bCs w:val="0"/>
          <w:color w:val="201F1E"/>
          <w:u w:val="none"/>
          <w:shd w:val="clear" w:color="auto" w:fill="FFFFFF"/>
        </w:rPr>
        <w:t>as a result of</w:t>
      </w:r>
      <w:proofErr w:type="gramEnd"/>
      <w:r w:rsidRPr="00B33B82">
        <w:rPr>
          <w:b w:val="0"/>
          <w:bCs w:val="0"/>
          <w:color w:val="201F1E"/>
          <w:u w:val="none"/>
          <w:shd w:val="clear" w:color="auto" w:fill="FFFFFF"/>
        </w:rPr>
        <w:t xml:space="preserve"> this ITB may be terminated at such time as it is determined that gratuities of any kind were either offered or received by any of the aforementioned persons.</w:t>
      </w:r>
    </w:p>
    <w:p w14:paraId="5755F88B" w14:textId="77777777" w:rsidR="002C6771" w:rsidRDefault="002C6771" w:rsidP="008B2B72">
      <w:pPr>
        <w:pStyle w:val="Heading4"/>
        <w:spacing w:before="93"/>
        <w:ind w:left="180" w:right="2352"/>
        <w:rPr>
          <w:w w:val="99"/>
        </w:rPr>
      </w:pPr>
    </w:p>
    <w:p w14:paraId="59CBFBA3" w14:textId="182CC9DC" w:rsidR="00F12210" w:rsidRPr="008B2B72" w:rsidRDefault="008B2B72" w:rsidP="008B2B72">
      <w:pPr>
        <w:pStyle w:val="Heading4"/>
        <w:spacing w:before="93"/>
        <w:ind w:left="180" w:right="2352"/>
      </w:pPr>
      <w:r w:rsidRPr="008B2B72">
        <w:rPr>
          <w:w w:val="99"/>
        </w:rPr>
        <w:t>SELL PRICE (INVOICE PRICE</w:t>
      </w:r>
      <w:r w:rsidR="00F87B82" w:rsidRPr="008B2B72">
        <w:rPr>
          <w:w w:val="99"/>
        </w:rPr>
        <w:t>)</w:t>
      </w:r>
    </w:p>
    <w:p w14:paraId="5E614B58" w14:textId="49E79D0A" w:rsidR="00F12210" w:rsidRDefault="00F87B82" w:rsidP="00B33B82">
      <w:pPr>
        <w:pStyle w:val="BodyText"/>
        <w:spacing w:line="252" w:lineRule="exact"/>
        <w:ind w:left="155" w:right="40"/>
        <w:jc w:val="both"/>
      </w:pPr>
      <w:r>
        <w:t>The sell price is defined as the Product Cost plus the Delivery Fee per case of product.</w:t>
      </w:r>
      <w:r w:rsidR="00B33B82">
        <w:t xml:space="preserve">  </w:t>
      </w:r>
      <w:r>
        <w:t>This is the dollar value that the contractor (awarded vendor) will quote on the weekly price list for individual products.</w:t>
      </w:r>
    </w:p>
    <w:p w14:paraId="55944E0E" w14:textId="77777777" w:rsidR="00F12210" w:rsidRDefault="00F12210" w:rsidP="00B33B82">
      <w:pPr>
        <w:pStyle w:val="BodyText"/>
        <w:spacing w:before="5"/>
        <w:ind w:right="40"/>
        <w:jc w:val="both"/>
        <w:rPr>
          <w:sz w:val="24"/>
        </w:rPr>
      </w:pPr>
    </w:p>
    <w:p w14:paraId="35834149" w14:textId="77777777" w:rsidR="00F12210" w:rsidRDefault="00F87B82" w:rsidP="00B33B82">
      <w:pPr>
        <w:pStyle w:val="BodyText"/>
        <w:ind w:left="515" w:right="40"/>
        <w:jc w:val="both"/>
      </w:pPr>
      <w:r>
        <w:t>(</w:t>
      </w:r>
      <w:proofErr w:type="spellStart"/>
      <w:r>
        <w:t>i</w:t>
      </w:r>
      <w:proofErr w:type="spellEnd"/>
      <w:r>
        <w:t xml:space="preserve">) Allowable costs will be paid from the nonprofit account of the Nutrition Services Department to the contractor net of all discounts, rebates and other applicable credits accruing to or received by the contractor or any assignee under the contract, to the extent those credits are allocable to the allowable portion of the costs billed to the Nutrition Services </w:t>
      </w:r>
      <w:proofErr w:type="gramStart"/>
      <w:r>
        <w:t>Department;</w:t>
      </w:r>
      <w:proofErr w:type="gramEnd"/>
    </w:p>
    <w:p w14:paraId="076C4AF7" w14:textId="77777777" w:rsidR="00F12210" w:rsidRDefault="00F12210" w:rsidP="00B33B82">
      <w:pPr>
        <w:pStyle w:val="BodyText"/>
        <w:spacing w:before="2"/>
        <w:ind w:right="40"/>
        <w:jc w:val="both"/>
        <w:rPr>
          <w:sz w:val="24"/>
        </w:rPr>
      </w:pPr>
    </w:p>
    <w:p w14:paraId="6084971B" w14:textId="31203EB2" w:rsidR="00F12210" w:rsidRDefault="00F87B82" w:rsidP="00B33B82">
      <w:pPr>
        <w:pStyle w:val="BodyText"/>
        <w:tabs>
          <w:tab w:val="left" w:pos="900"/>
        </w:tabs>
        <w:ind w:left="515" w:right="40"/>
        <w:jc w:val="both"/>
      </w:pPr>
      <w:r>
        <w:t>(ii)</w:t>
      </w:r>
      <w:r w:rsidR="00B33B82">
        <w:tab/>
      </w:r>
      <w:r>
        <w:t xml:space="preserve">(A) The contractor must separately identify for each cost submitted for payment to the Nutrition Services Department the amount of that cost that is allowable (can be paid from the nonprofit </w:t>
      </w:r>
      <w:r w:rsidR="00216575">
        <w:t>School</w:t>
      </w:r>
      <w:r>
        <w:t xml:space="preserve"> food service account) and the amount that is unallowable (cannot be paid from the nonprofit </w:t>
      </w:r>
      <w:r w:rsidR="00216575">
        <w:t>School</w:t>
      </w:r>
      <w:r>
        <w:t xml:space="preserve"> food service account); or</w:t>
      </w:r>
    </w:p>
    <w:p w14:paraId="59A5DB8C" w14:textId="77777777" w:rsidR="00F12210" w:rsidRDefault="00F12210" w:rsidP="00B33B82">
      <w:pPr>
        <w:pStyle w:val="BodyText"/>
        <w:spacing w:before="2"/>
        <w:ind w:right="40"/>
        <w:jc w:val="both"/>
        <w:rPr>
          <w:sz w:val="24"/>
        </w:rPr>
      </w:pPr>
    </w:p>
    <w:p w14:paraId="4AE4638C" w14:textId="0BF9A990" w:rsidR="00F12210" w:rsidRDefault="00B33B82" w:rsidP="00B33B82">
      <w:pPr>
        <w:pStyle w:val="BodyText"/>
        <w:tabs>
          <w:tab w:val="left" w:pos="900"/>
        </w:tabs>
        <w:ind w:left="515" w:right="40"/>
        <w:jc w:val="both"/>
      </w:pPr>
      <w:r>
        <w:tab/>
      </w:r>
      <w:r w:rsidR="00F87B82">
        <w:t xml:space="preserve">(B) The contractor must exclude all unallowable costs from its billing documents and certify that only allowable costs are submitted for payment and records have been established that maintain the visibility of unallowable costs, including directly associated costs in a manner suitable for contract cost determination and </w:t>
      </w:r>
      <w:proofErr w:type="gramStart"/>
      <w:r w:rsidR="00F87B82">
        <w:t>verification;</w:t>
      </w:r>
      <w:proofErr w:type="gramEnd"/>
    </w:p>
    <w:p w14:paraId="36CBDBF5" w14:textId="77777777" w:rsidR="00F12210" w:rsidRDefault="00F12210" w:rsidP="00B33B82">
      <w:pPr>
        <w:pStyle w:val="BodyText"/>
        <w:spacing w:before="2"/>
        <w:ind w:right="40"/>
        <w:jc w:val="both"/>
        <w:rPr>
          <w:sz w:val="24"/>
        </w:rPr>
      </w:pPr>
    </w:p>
    <w:p w14:paraId="45C227A3" w14:textId="44C274F3" w:rsidR="00F12210" w:rsidRDefault="00F87B82" w:rsidP="00B33B82">
      <w:pPr>
        <w:pStyle w:val="ListParagraph"/>
        <w:numPr>
          <w:ilvl w:val="0"/>
          <w:numId w:val="7"/>
        </w:numPr>
        <w:tabs>
          <w:tab w:val="left" w:pos="872"/>
        </w:tabs>
        <w:ind w:right="40" w:firstLine="0"/>
        <w:jc w:val="both"/>
      </w:pPr>
      <w:r>
        <w:t xml:space="preserve">The contractor's determination of its allowable costs must be made in compliance with the applicable Departmental and Program regulations and Office of Management and Budget cost </w:t>
      </w:r>
      <w:r w:rsidR="00247EA2">
        <w:t>circulars.</w:t>
      </w:r>
    </w:p>
    <w:p w14:paraId="447765B1" w14:textId="77777777" w:rsidR="00F12210" w:rsidRDefault="00F12210" w:rsidP="00B33B82">
      <w:pPr>
        <w:pStyle w:val="BodyText"/>
        <w:spacing w:before="2"/>
        <w:ind w:right="40"/>
        <w:jc w:val="both"/>
        <w:rPr>
          <w:sz w:val="24"/>
        </w:rPr>
      </w:pPr>
    </w:p>
    <w:p w14:paraId="33850A19" w14:textId="62F0291F" w:rsidR="00F12210" w:rsidRDefault="00F87B82" w:rsidP="00B33B82">
      <w:pPr>
        <w:pStyle w:val="ListParagraph"/>
        <w:numPr>
          <w:ilvl w:val="0"/>
          <w:numId w:val="7"/>
        </w:numPr>
        <w:tabs>
          <w:tab w:val="left" w:pos="883"/>
        </w:tabs>
        <w:ind w:right="40" w:firstLine="0"/>
        <w:jc w:val="both"/>
      </w:pPr>
      <w:r>
        <w:t>The contractor must identify the amount of each discount, rebate and other applicable credit on bills and invoices presented to the Nutrition Services Department for payment and individually identify the amount as a discount, rebate, or in the case of other applicable</w:t>
      </w:r>
      <w:r>
        <w:rPr>
          <w:spacing w:val="-20"/>
        </w:rPr>
        <w:t xml:space="preserve"> </w:t>
      </w:r>
      <w:r>
        <w:t>credits, the nature of the credit. If approved by the State agency, the Nutrition Services Department may permit the contractor to report this information on a less frequent basis than monthly, but no less frequently than</w:t>
      </w:r>
      <w:r>
        <w:rPr>
          <w:spacing w:val="-7"/>
        </w:rPr>
        <w:t xml:space="preserve"> </w:t>
      </w:r>
      <w:r w:rsidR="00247EA2">
        <w:t>annually.</w:t>
      </w:r>
    </w:p>
    <w:p w14:paraId="11E12FE9" w14:textId="77777777" w:rsidR="00F12210" w:rsidRDefault="00F12210" w:rsidP="00B33B82">
      <w:pPr>
        <w:pStyle w:val="BodyText"/>
        <w:spacing w:before="2"/>
        <w:ind w:right="40"/>
        <w:jc w:val="both"/>
        <w:rPr>
          <w:sz w:val="24"/>
        </w:rPr>
      </w:pPr>
    </w:p>
    <w:p w14:paraId="06F7B46C" w14:textId="77777777" w:rsidR="00F12210" w:rsidRDefault="00F87B82" w:rsidP="00B33B82">
      <w:pPr>
        <w:pStyle w:val="ListParagraph"/>
        <w:numPr>
          <w:ilvl w:val="0"/>
          <w:numId w:val="7"/>
        </w:numPr>
        <w:tabs>
          <w:tab w:val="left" w:pos="834"/>
        </w:tabs>
        <w:ind w:right="40" w:firstLine="0"/>
        <w:jc w:val="both"/>
      </w:pPr>
      <w:r>
        <w:t xml:space="preserve">The contractor must identify the method by which it will report discounts, </w:t>
      </w:r>
      <w:proofErr w:type="gramStart"/>
      <w:r>
        <w:t>rebates</w:t>
      </w:r>
      <w:proofErr w:type="gramEnd"/>
      <w:r>
        <w:t xml:space="preserve"> and other applicable credits allocable to the contract that are not reported prior to conclusion of the contract;</w:t>
      </w:r>
      <w:r>
        <w:rPr>
          <w:spacing w:val="-4"/>
        </w:rPr>
        <w:t xml:space="preserve"> </w:t>
      </w:r>
      <w:r>
        <w:t>and</w:t>
      </w:r>
    </w:p>
    <w:p w14:paraId="67D13E3E" w14:textId="77777777" w:rsidR="00F12210" w:rsidRDefault="00F12210" w:rsidP="00B33B82">
      <w:pPr>
        <w:pStyle w:val="BodyText"/>
        <w:spacing w:before="2"/>
        <w:ind w:right="40"/>
        <w:jc w:val="both"/>
        <w:rPr>
          <w:sz w:val="24"/>
        </w:rPr>
      </w:pPr>
    </w:p>
    <w:p w14:paraId="614DB467" w14:textId="77777777" w:rsidR="00F12210" w:rsidRDefault="00F87B82" w:rsidP="00B33B82">
      <w:pPr>
        <w:pStyle w:val="ListParagraph"/>
        <w:numPr>
          <w:ilvl w:val="0"/>
          <w:numId w:val="7"/>
        </w:numPr>
        <w:tabs>
          <w:tab w:val="left" w:pos="884"/>
        </w:tabs>
        <w:ind w:right="40" w:firstLine="0"/>
        <w:jc w:val="both"/>
      </w:pPr>
      <w:r>
        <w:t xml:space="preserve">The contractor must maintain documentation of costs and discounts, </w:t>
      </w:r>
      <w:proofErr w:type="gramStart"/>
      <w:r>
        <w:t>rebates</w:t>
      </w:r>
      <w:proofErr w:type="gramEnd"/>
      <w:r>
        <w:t xml:space="preserve"> and other applicable credits, and must furnish such documentation upon request to the Nutrition</w:t>
      </w:r>
      <w:r>
        <w:rPr>
          <w:spacing w:val="-23"/>
        </w:rPr>
        <w:t xml:space="preserve"> </w:t>
      </w:r>
      <w:r>
        <w:t>Services Department, the State agency, or the</w:t>
      </w:r>
      <w:r>
        <w:rPr>
          <w:spacing w:val="-7"/>
        </w:rPr>
        <w:t xml:space="preserve"> </w:t>
      </w:r>
      <w:r>
        <w:t>USDA.</w:t>
      </w:r>
    </w:p>
    <w:p w14:paraId="7D0EB220" w14:textId="77777777" w:rsidR="00F12210" w:rsidRDefault="00F12210" w:rsidP="00B33B82">
      <w:pPr>
        <w:pStyle w:val="BodyText"/>
        <w:spacing w:before="2"/>
        <w:ind w:right="40"/>
        <w:jc w:val="both"/>
        <w:rPr>
          <w:sz w:val="24"/>
        </w:rPr>
      </w:pPr>
    </w:p>
    <w:p w14:paraId="37D4663E" w14:textId="16FBAA78" w:rsidR="00F12210" w:rsidRDefault="00F87B82" w:rsidP="00B33B82">
      <w:pPr>
        <w:pStyle w:val="BodyText"/>
        <w:ind w:left="515" w:right="40"/>
        <w:jc w:val="both"/>
      </w:pPr>
      <w:r>
        <w:rPr>
          <w:i/>
        </w:rPr>
        <w:t xml:space="preserve">Prohibited expenditures. </w:t>
      </w:r>
      <w:r>
        <w:t xml:space="preserve">No expenditure may be made from the nonprofit Nutrition Services Department for any cost resulting from a cost reimbursable contract that fails to include the requirements of this section, nor may any expenditure be made from the nonprofit Nutrition Services Department account that permits or results in the contractor receiving payments </w:t>
      </w:r>
      <w:proofErr w:type="gramStart"/>
      <w:r>
        <w:t>in excess of</w:t>
      </w:r>
      <w:proofErr w:type="gramEnd"/>
      <w:r>
        <w:t xml:space="preserve"> the contractor's actual, net allowable costs</w:t>
      </w:r>
      <w:r w:rsidR="00B33B82">
        <w:t>.</w:t>
      </w:r>
    </w:p>
    <w:p w14:paraId="6A6332A9" w14:textId="77777777" w:rsidR="00F12210" w:rsidRDefault="00F12210" w:rsidP="00B33B82">
      <w:pPr>
        <w:ind w:right="40"/>
        <w:jc w:val="both"/>
        <w:sectPr w:rsidR="00F12210" w:rsidSect="0083183C">
          <w:footerReference w:type="default" r:id="rId14"/>
          <w:pgSz w:w="12240" w:h="15840"/>
          <w:pgMar w:top="530" w:right="980" w:bottom="541" w:left="1140" w:header="0" w:footer="656" w:gutter="0"/>
          <w:cols w:space="720"/>
        </w:sectPr>
      </w:pPr>
    </w:p>
    <w:p w14:paraId="7A9B6AF0" w14:textId="77777777" w:rsidR="00F12210" w:rsidRPr="00335AAC" w:rsidRDefault="00F87B82" w:rsidP="00335AAC">
      <w:pPr>
        <w:pStyle w:val="Heading4"/>
        <w:spacing w:before="63"/>
        <w:ind w:left="155" w:right="100"/>
        <w:jc w:val="both"/>
        <w:rPr>
          <w:u w:val="none"/>
        </w:rPr>
      </w:pPr>
      <w:r w:rsidRPr="00335AAC">
        <w:rPr>
          <w:u w:val="thick"/>
        </w:rPr>
        <w:lastRenderedPageBreak/>
        <w:t>MARKET PRICES</w:t>
      </w:r>
    </w:p>
    <w:p w14:paraId="0789BCE2" w14:textId="77777777" w:rsidR="00216575" w:rsidRDefault="00F87B82" w:rsidP="00335AAC">
      <w:pPr>
        <w:ind w:left="155" w:right="100"/>
        <w:jc w:val="both"/>
      </w:pPr>
      <w:r>
        <w:t>The USDA Agricultural Marketing Service, Miami Terminal, will be used as a reference for confirming produce costs.</w:t>
      </w:r>
    </w:p>
    <w:p w14:paraId="37626875" w14:textId="4A1FDE54" w:rsidR="00F12210" w:rsidRDefault="00000000" w:rsidP="00335AAC">
      <w:pPr>
        <w:ind w:left="155" w:right="100"/>
        <w:jc w:val="both"/>
        <w:rPr>
          <w:b/>
        </w:rPr>
      </w:pPr>
      <w:hyperlink r:id="rId15">
        <w:r w:rsidR="00F87B82" w:rsidRPr="00335AAC">
          <w:rPr>
            <w:color w:val="0000FF"/>
            <w:u w:val="thick" w:color="0000FF"/>
          </w:rPr>
          <w:t>http://www.ams.usda.gov/AMSv1.0/ams.fetchTemplateData.do?template=TemplateO&amp;navID=V</w:t>
        </w:r>
      </w:hyperlink>
      <w:r w:rsidR="00F87B82" w:rsidRPr="00335AAC">
        <w:rPr>
          <w:color w:val="0000FF"/>
          <w:u w:val="thick" w:color="0000FF"/>
        </w:rPr>
        <w:t xml:space="preserve"> </w:t>
      </w:r>
      <w:proofErr w:type="gramStart"/>
      <w:r w:rsidR="00F87B82" w:rsidRPr="00335AAC">
        <w:rPr>
          <w:color w:val="0000FF"/>
          <w:u w:val="thick" w:color="0000FF"/>
        </w:rPr>
        <w:t>iewU.S.TerminalMarketPriceReports</w:t>
      </w:r>
      <w:proofErr w:type="gramEnd"/>
      <w:r w:rsidR="00F87B82" w:rsidRPr="00335AAC">
        <w:rPr>
          <w:color w:val="0000FF"/>
          <w:u w:val="thick" w:color="0000FF"/>
        </w:rPr>
        <w:t>&amp;rightNav1=ViewU.S.TerminalMarketPriceReports&amp;topNa v=&amp;</w:t>
      </w:r>
      <w:proofErr w:type="spellStart"/>
      <w:r w:rsidR="00F87B82" w:rsidRPr="00335AAC">
        <w:rPr>
          <w:color w:val="0000FF"/>
          <w:u w:val="thick" w:color="0000FF"/>
        </w:rPr>
        <w:t>leftNav</w:t>
      </w:r>
      <w:proofErr w:type="spellEnd"/>
      <w:r w:rsidR="00F87B82" w:rsidRPr="00335AAC">
        <w:rPr>
          <w:color w:val="0000FF"/>
          <w:u w:val="thick" w:color="0000FF"/>
        </w:rPr>
        <w:t>=&amp;page=</w:t>
      </w:r>
      <w:proofErr w:type="spellStart"/>
      <w:r w:rsidR="00F87B82" w:rsidRPr="00335AAC">
        <w:rPr>
          <w:color w:val="0000FF"/>
          <w:u w:val="thick" w:color="0000FF"/>
        </w:rPr>
        <w:t>FVMarketNewsTerminalMarketReportsMore</w:t>
      </w:r>
      <w:proofErr w:type="spellEnd"/>
    </w:p>
    <w:p w14:paraId="619D61A4" w14:textId="77777777" w:rsidR="00335AAC" w:rsidRDefault="00335AAC" w:rsidP="00335AAC">
      <w:pPr>
        <w:pStyle w:val="BodyText"/>
        <w:ind w:left="155" w:right="100"/>
        <w:jc w:val="both"/>
      </w:pPr>
    </w:p>
    <w:p w14:paraId="554E204D" w14:textId="750F89B8" w:rsidR="00F12210" w:rsidRDefault="00F87B82" w:rsidP="00335AAC">
      <w:pPr>
        <w:pStyle w:val="BodyText"/>
        <w:ind w:left="155" w:right="100"/>
        <w:jc w:val="both"/>
      </w:pPr>
      <w:r>
        <w:t xml:space="preserve">As </w:t>
      </w:r>
      <w:proofErr w:type="gramStart"/>
      <w:r>
        <w:t>the majority of</w:t>
      </w:r>
      <w:proofErr w:type="gramEnd"/>
      <w:r>
        <w:t xml:space="preserve"> produce items are relatively constant (40 out of 52 weeks per year), items that increase or decrease in price will be reviewed by the awarded vendor with the designated </w:t>
      </w:r>
      <w:r w:rsidR="00216575">
        <w:t>School</w:t>
      </w:r>
      <w:r w:rsidR="008B2B72">
        <w:t xml:space="preserve"> </w:t>
      </w:r>
      <w:r>
        <w:t>representative on a pre-determined, regular schedule to update the approved shopping list/order guide.</w:t>
      </w:r>
    </w:p>
    <w:p w14:paraId="2AE9E489" w14:textId="77777777" w:rsidR="00335AAC" w:rsidRDefault="00335AAC" w:rsidP="00335AAC">
      <w:pPr>
        <w:pStyle w:val="BodyText"/>
        <w:spacing w:before="1"/>
        <w:ind w:left="155" w:right="100"/>
        <w:jc w:val="both"/>
      </w:pPr>
      <w:bookmarkStart w:id="0" w:name="_Hlk45518852"/>
    </w:p>
    <w:p w14:paraId="313A14F9" w14:textId="696D8DE8" w:rsidR="00F12210" w:rsidRPr="00216883" w:rsidRDefault="00F87B82" w:rsidP="00335AAC">
      <w:pPr>
        <w:pStyle w:val="BodyText"/>
        <w:spacing w:before="1"/>
        <w:ind w:left="155" w:right="100"/>
        <w:jc w:val="both"/>
      </w:pPr>
      <w:r w:rsidRPr="00216883">
        <w:t>Invoice Sell Price falls within the AMS index price range, the awarded vendor will not raise or lower the price until the Invoice Sell Price no longer falls within the AMS index price range.</w:t>
      </w:r>
    </w:p>
    <w:p w14:paraId="1C43569F" w14:textId="6C33ED0F" w:rsidR="00F12210" w:rsidRDefault="00F12210" w:rsidP="00335AAC">
      <w:pPr>
        <w:pStyle w:val="BodyText"/>
        <w:ind w:right="100"/>
        <w:jc w:val="both"/>
        <w:rPr>
          <w:sz w:val="20"/>
        </w:rPr>
      </w:pPr>
    </w:p>
    <w:p w14:paraId="55E1E53D" w14:textId="144C54D6" w:rsidR="0001434B" w:rsidRDefault="0001434B" w:rsidP="00335AAC">
      <w:pPr>
        <w:spacing w:before="15"/>
        <w:ind w:left="90" w:right="100"/>
        <w:jc w:val="both"/>
        <w:rPr>
          <w:b/>
        </w:rPr>
      </w:pPr>
      <w:r>
        <w:rPr>
          <w:b/>
        </w:rPr>
        <w:t>FARM-TO-</w:t>
      </w:r>
      <w:r w:rsidR="00216575">
        <w:rPr>
          <w:b/>
        </w:rPr>
        <w:t>SCHOOL</w:t>
      </w:r>
      <w:r>
        <w:rPr>
          <w:b/>
        </w:rPr>
        <w:t xml:space="preserve"> DISTRIBUTION AND PRICING METHODS</w:t>
      </w:r>
    </w:p>
    <w:p w14:paraId="5E5ED426" w14:textId="3B375C6F" w:rsidR="00F12210" w:rsidRDefault="00F12210" w:rsidP="00335AAC">
      <w:pPr>
        <w:pStyle w:val="BodyText"/>
        <w:ind w:right="100"/>
        <w:jc w:val="both"/>
        <w:rPr>
          <w:sz w:val="20"/>
        </w:rPr>
      </w:pPr>
    </w:p>
    <w:p w14:paraId="2DC705BD" w14:textId="1474C76F" w:rsidR="000B6917" w:rsidRPr="00335AAC" w:rsidRDefault="000B6917" w:rsidP="00335AAC">
      <w:pPr>
        <w:spacing w:line="245" w:lineRule="exact"/>
        <w:ind w:left="630" w:right="100" w:hanging="360"/>
        <w:jc w:val="both"/>
        <w:rPr>
          <w:rFonts w:ascii="Arial-BoldItalicMT"/>
          <w:b/>
          <w:i/>
        </w:rPr>
      </w:pPr>
      <w:r>
        <w:rPr>
          <w:sz w:val="20"/>
        </w:rPr>
        <w:t>1.</w:t>
      </w:r>
      <w:r w:rsidR="00335AAC">
        <w:rPr>
          <w:sz w:val="20"/>
        </w:rPr>
        <w:tab/>
      </w:r>
      <w:r>
        <w:t>Farm-to-</w:t>
      </w:r>
      <w:r w:rsidR="00216575">
        <w:t>School</w:t>
      </w:r>
      <w:r>
        <w:t xml:space="preserve"> Program products and opportunity buys </w:t>
      </w:r>
      <w:r>
        <w:rPr>
          <w:b/>
        </w:rPr>
        <w:t xml:space="preserve">obtained </w:t>
      </w:r>
      <w:r>
        <w:rPr>
          <w:rFonts w:ascii="Arial-BoldItalicMT"/>
          <w:b/>
          <w:i/>
        </w:rPr>
        <w:t>by the awarded vendor</w:t>
      </w:r>
      <w:r w:rsidR="00335AAC">
        <w:rPr>
          <w:rFonts w:ascii="Arial-BoldItalicMT"/>
          <w:b/>
          <w:i/>
        </w:rPr>
        <w:t xml:space="preserve"> </w:t>
      </w:r>
      <w:r>
        <w:t>are to be priced with the Invoice Sell Price process to include product cost and delivery fee.</w:t>
      </w:r>
    </w:p>
    <w:p w14:paraId="3B4434A3" w14:textId="280EC6D5" w:rsidR="000B6917" w:rsidRDefault="000B6917" w:rsidP="00335AAC">
      <w:pPr>
        <w:spacing w:line="247" w:lineRule="exact"/>
        <w:ind w:left="630" w:right="100" w:hanging="360"/>
        <w:jc w:val="both"/>
        <w:rPr>
          <w:b/>
        </w:rPr>
      </w:pPr>
      <w:r>
        <w:t>2.</w:t>
      </w:r>
      <w:r w:rsidR="00335AAC">
        <w:tab/>
      </w:r>
      <w:r>
        <w:t>Farm-to-</w:t>
      </w:r>
      <w:r w:rsidR="00216575">
        <w:t>School</w:t>
      </w:r>
      <w:r>
        <w:t xml:space="preserve"> Products and opportunity buys </w:t>
      </w:r>
      <w:r>
        <w:rPr>
          <w:b/>
        </w:rPr>
        <w:t xml:space="preserve">contracted directly by the </w:t>
      </w:r>
      <w:proofErr w:type="gramStart"/>
      <w:r w:rsidR="00216575">
        <w:rPr>
          <w:b/>
        </w:rPr>
        <w:t>School</w:t>
      </w:r>
      <w:proofErr w:type="gramEnd"/>
      <w:r w:rsidR="00225D24">
        <w:rPr>
          <w:b/>
        </w:rPr>
        <w:t xml:space="preserve"> </w:t>
      </w:r>
      <w:r w:rsidR="00404BD1">
        <w:rPr>
          <w:b/>
        </w:rPr>
        <w:t xml:space="preserve">for delivery by the farm </w:t>
      </w:r>
      <w:r w:rsidR="00404BD1" w:rsidRPr="00404BD1">
        <w:rPr>
          <w:bCs/>
        </w:rPr>
        <w:t>to the awarded vendors warehouse will include the delivery fee</w:t>
      </w:r>
      <w:r w:rsidR="00404BD1">
        <w:rPr>
          <w:b/>
        </w:rPr>
        <w:t>.</w:t>
      </w:r>
    </w:p>
    <w:p w14:paraId="72364B00" w14:textId="1819A762" w:rsidR="00F12210" w:rsidRPr="00404BD1" w:rsidRDefault="00404BD1" w:rsidP="00335AAC">
      <w:pPr>
        <w:spacing w:line="247" w:lineRule="exact"/>
        <w:ind w:left="630" w:right="100" w:hanging="360"/>
        <w:jc w:val="both"/>
        <w:rPr>
          <w:bCs/>
        </w:rPr>
      </w:pPr>
      <w:r w:rsidRPr="00404BD1">
        <w:rPr>
          <w:bCs/>
        </w:rPr>
        <w:t>3.</w:t>
      </w:r>
      <w:r w:rsidR="00335AAC">
        <w:rPr>
          <w:bCs/>
        </w:rPr>
        <w:tab/>
      </w:r>
      <w:r w:rsidRPr="003D7F55">
        <w:t>Farm-to-</w:t>
      </w:r>
      <w:r w:rsidR="00216575">
        <w:t>School</w:t>
      </w:r>
      <w:r w:rsidRPr="003D7F55">
        <w:t xml:space="preserve"> Program products and opportunity buys </w:t>
      </w:r>
      <w:r w:rsidRPr="003D7F55">
        <w:rPr>
          <w:b/>
        </w:rPr>
        <w:t xml:space="preserve">contracted directly by the </w:t>
      </w:r>
      <w:proofErr w:type="gramStart"/>
      <w:r w:rsidR="00216575">
        <w:rPr>
          <w:b/>
        </w:rPr>
        <w:t>School</w:t>
      </w:r>
      <w:proofErr w:type="gramEnd"/>
      <w:r w:rsidR="008B2B72" w:rsidRPr="003D7F55">
        <w:rPr>
          <w:b/>
        </w:rPr>
        <w:t xml:space="preserve"> </w:t>
      </w:r>
      <w:r w:rsidRPr="003D7F55">
        <w:rPr>
          <w:b/>
        </w:rPr>
        <w:t xml:space="preserve">for pick up by the awarded vendor from the farmer </w:t>
      </w:r>
      <w:r w:rsidRPr="003D7F55">
        <w:t>will</w:t>
      </w:r>
      <w:r>
        <w:t xml:space="preserve"> </w:t>
      </w:r>
      <w:r w:rsidR="000845DB">
        <w:t xml:space="preserve">include a negotiated </w:t>
      </w:r>
      <w:r w:rsidR="00335AAC">
        <w:t>pick-up</w:t>
      </w:r>
      <w:r w:rsidR="000845DB">
        <w:t xml:space="preserve"> charge and the established bid delivery fee</w:t>
      </w:r>
    </w:p>
    <w:bookmarkEnd w:id="0"/>
    <w:p w14:paraId="32BAB161" w14:textId="77777777" w:rsidR="00F12210" w:rsidRDefault="00F12210" w:rsidP="00335AAC">
      <w:pPr>
        <w:pStyle w:val="BodyText"/>
        <w:ind w:right="100"/>
        <w:jc w:val="both"/>
        <w:rPr>
          <w:sz w:val="18"/>
        </w:rPr>
      </w:pPr>
    </w:p>
    <w:p w14:paraId="3F33B6F9" w14:textId="77777777" w:rsidR="00F12210" w:rsidRDefault="00F87B82" w:rsidP="00335AAC">
      <w:pPr>
        <w:pStyle w:val="Heading4"/>
        <w:spacing w:before="92"/>
        <w:ind w:left="155" w:right="100"/>
        <w:jc w:val="both"/>
        <w:rPr>
          <w:u w:val="none"/>
        </w:rPr>
      </w:pPr>
      <w:r>
        <w:rPr>
          <w:u w:val="thick"/>
        </w:rPr>
        <w:t>ORDERING OF PRODUCTS</w:t>
      </w:r>
    </w:p>
    <w:p w14:paraId="3DFF350A" w14:textId="63BF8E24" w:rsidR="00F12210" w:rsidRDefault="00F87B82" w:rsidP="00335AAC">
      <w:pPr>
        <w:pStyle w:val="BodyText"/>
        <w:ind w:left="155" w:right="100"/>
        <w:jc w:val="both"/>
      </w:pPr>
      <w:r>
        <w:t xml:space="preserve">During the course of the contract, the </w:t>
      </w:r>
      <w:proofErr w:type="gramStart"/>
      <w:r w:rsidR="00216575">
        <w:t>School</w:t>
      </w:r>
      <w:proofErr w:type="gramEnd"/>
      <w:r w:rsidR="008B2B72">
        <w:t xml:space="preserve"> </w:t>
      </w:r>
      <w:r>
        <w:t xml:space="preserve">may purchase approximately </w:t>
      </w:r>
      <w:r w:rsidR="00124EDD">
        <w:t>200</w:t>
      </w:r>
      <w:r>
        <w:t xml:space="preserve"> different </w:t>
      </w:r>
      <w:r w:rsidR="00124EDD">
        <w:t>food/</w:t>
      </w:r>
      <w:r>
        <w:t xml:space="preserve">produce items and pack sizes. Of those, less than </w:t>
      </w:r>
      <w:r w:rsidR="00124EDD">
        <w:t>80</w:t>
      </w:r>
      <w:r>
        <w:t xml:space="preserve"> items account for </w:t>
      </w:r>
      <w:proofErr w:type="gramStart"/>
      <w:r>
        <w:t>the majority of</w:t>
      </w:r>
      <w:proofErr w:type="gramEnd"/>
      <w:r>
        <w:t xml:space="preserve"> the dollar value of the bid. The Nutrition Services Department will provide the awarded vendor with a pre-approved list of items after award of this bid, which can be ordered by the Nutrition Services Managers at </w:t>
      </w:r>
      <w:proofErr w:type="gramStart"/>
      <w:r>
        <w:t>all of</w:t>
      </w:r>
      <w:proofErr w:type="gramEnd"/>
      <w:r>
        <w:t xml:space="preserve"> the production sites. Specific, additional items will also be available to </w:t>
      </w:r>
      <w:r>
        <w:rPr>
          <w:b/>
        </w:rPr>
        <w:t xml:space="preserve">only </w:t>
      </w:r>
      <w:r>
        <w:t xml:space="preserve">the FFVP and F2SS </w:t>
      </w:r>
      <w:r w:rsidR="00216575">
        <w:t>School</w:t>
      </w:r>
      <w:r>
        <w:t xml:space="preserve">s. The Nutrition Services Department will provide the awarded vendor with cycle lunch and FFVP/F2SS menus which will indicate in advance the produce items required. The Nutrition Services Department shall purchase produce as listed on the Bid Response Sheet and reserves the right to add or delete items at its discretion. Added items will utilize small purchase quote procedures. Price, seasonality, </w:t>
      </w:r>
      <w:proofErr w:type="gramStart"/>
      <w:r>
        <w:t>quality</w:t>
      </w:r>
      <w:proofErr w:type="gramEnd"/>
      <w:r>
        <w:t xml:space="preserve"> and locally grown options will be part of the decision process.</w:t>
      </w:r>
    </w:p>
    <w:p w14:paraId="6628C9AD" w14:textId="77777777" w:rsidR="00216575" w:rsidRDefault="00216575" w:rsidP="00335AAC">
      <w:pPr>
        <w:pStyle w:val="BodyText"/>
        <w:spacing w:before="1"/>
        <w:ind w:left="155" w:right="100"/>
        <w:jc w:val="both"/>
      </w:pPr>
    </w:p>
    <w:p w14:paraId="02A29E86" w14:textId="174250F7" w:rsidR="00F12210" w:rsidRDefault="00F87B82" w:rsidP="00335AAC">
      <w:pPr>
        <w:pStyle w:val="BodyText"/>
        <w:spacing w:before="1"/>
        <w:ind w:left="155" w:right="100"/>
        <w:jc w:val="both"/>
      </w:pPr>
      <w:r>
        <w:t xml:space="preserve">All orders will be placed directly with the awarded vendor. Nutrition Services Managers are to place their produce orders on the awarded vendor’s “user friendly” on-line ordering system that calculates the desired totals (see </w:t>
      </w:r>
      <w:r>
        <w:rPr>
          <w:b/>
          <w:u w:val="thick"/>
        </w:rPr>
        <w:t>ORDER FORMS</w:t>
      </w:r>
      <w:r>
        <w:t>). Training and support must be available to the Nutrition Services Managers.</w:t>
      </w:r>
    </w:p>
    <w:p w14:paraId="33A81EA5" w14:textId="77777777" w:rsidR="00F12210" w:rsidRDefault="00F12210" w:rsidP="00335AAC">
      <w:pPr>
        <w:pStyle w:val="BodyText"/>
        <w:spacing w:before="1"/>
        <w:ind w:right="100"/>
        <w:jc w:val="both"/>
      </w:pPr>
    </w:p>
    <w:p w14:paraId="53AC80FA" w14:textId="77777777" w:rsidR="00F12210" w:rsidRDefault="00F87B82" w:rsidP="00335AAC">
      <w:pPr>
        <w:pStyle w:val="Heading4"/>
        <w:ind w:left="155" w:right="100"/>
        <w:jc w:val="both"/>
        <w:rPr>
          <w:u w:val="none"/>
        </w:rPr>
      </w:pPr>
      <w:r>
        <w:rPr>
          <w:u w:val="thick"/>
        </w:rPr>
        <w:t>ORDER FORMS</w:t>
      </w:r>
    </w:p>
    <w:p w14:paraId="1BDCC9EB" w14:textId="55B407DE" w:rsidR="00F12210" w:rsidRDefault="00F87B82" w:rsidP="00335AAC">
      <w:pPr>
        <w:pStyle w:val="BodyText"/>
        <w:ind w:left="155" w:right="100"/>
        <w:jc w:val="both"/>
      </w:pPr>
      <w:r>
        <w:t xml:space="preserve">Order forms will </w:t>
      </w:r>
      <w:proofErr w:type="gramStart"/>
      <w:r>
        <w:t>include:</w:t>
      </w:r>
      <w:proofErr w:type="gramEnd"/>
      <w:r>
        <w:t xml:space="preserve"> dates of order, </w:t>
      </w:r>
      <w:r w:rsidR="00216575">
        <w:t>School</w:t>
      </w:r>
      <w:r>
        <w:t xml:space="preserve"> name, the person who requests the order, requested quantity, product description, case weight, count/portions per case, cost per case, cost per portion, </w:t>
      </w:r>
      <w:r w:rsidR="003705DF">
        <w:t>and total</w:t>
      </w:r>
      <w:r>
        <w:t xml:space="preserve"> cost of each line item and total cost of the order. The Nutrition Services Department will request the desired portion size.</w:t>
      </w:r>
    </w:p>
    <w:p w14:paraId="003B00B6" w14:textId="77777777" w:rsidR="00F12210" w:rsidRDefault="00F12210" w:rsidP="00335AAC">
      <w:pPr>
        <w:pStyle w:val="BodyText"/>
        <w:spacing w:before="2"/>
        <w:ind w:right="100"/>
        <w:jc w:val="both"/>
      </w:pPr>
    </w:p>
    <w:p w14:paraId="7296EC67" w14:textId="77777777" w:rsidR="00F12210" w:rsidRDefault="00F87B82" w:rsidP="00335AAC">
      <w:pPr>
        <w:pStyle w:val="Heading4"/>
        <w:ind w:left="155" w:right="100"/>
        <w:jc w:val="both"/>
        <w:rPr>
          <w:u w:val="none"/>
        </w:rPr>
      </w:pPr>
      <w:r>
        <w:rPr>
          <w:u w:val="thick"/>
        </w:rPr>
        <w:t>DELIVERY REQUIREMENTS</w:t>
      </w:r>
    </w:p>
    <w:p w14:paraId="22F824A8" w14:textId="43D2844D" w:rsidR="00F12210" w:rsidRDefault="00F87B82" w:rsidP="00335AAC">
      <w:pPr>
        <w:pStyle w:val="BodyText"/>
        <w:ind w:left="155" w:right="100"/>
        <w:jc w:val="both"/>
      </w:pPr>
      <w:r>
        <w:t xml:space="preserve">Deliveries are to be F. O. B. destination, inside delivery and are to be placed in designated areas as specified by each site Nutrition Services Manager or designee. Deliveries will be made in a temperature-controlled truck to protect the quality and food safety of the products. Temperatures shall be recorded per Food Safety Plan (HACCP) guidelines upon delivery. Delivery and services shall meet the standards now in effect at each </w:t>
      </w:r>
      <w:r w:rsidR="00216575">
        <w:t>School</w:t>
      </w:r>
      <w:r>
        <w:t xml:space="preserve"> and shall always meet the approval of the Director of the Nutrition Services Department or</w:t>
      </w:r>
      <w:r>
        <w:rPr>
          <w:spacing w:val="-13"/>
        </w:rPr>
        <w:t xml:space="preserve"> </w:t>
      </w:r>
      <w:r>
        <w:t>designee.</w:t>
      </w:r>
    </w:p>
    <w:p w14:paraId="24A2FED9" w14:textId="77777777" w:rsidR="00F12210" w:rsidRDefault="00F12210" w:rsidP="00335AAC">
      <w:pPr>
        <w:ind w:right="100"/>
        <w:jc w:val="both"/>
        <w:sectPr w:rsidR="00F12210">
          <w:pgSz w:w="12240" w:h="15840"/>
          <w:pgMar w:top="800" w:right="920" w:bottom="900" w:left="1140" w:header="0" w:footer="656" w:gutter="0"/>
          <w:cols w:space="720"/>
        </w:sectPr>
      </w:pPr>
    </w:p>
    <w:p w14:paraId="1C179F0E" w14:textId="45E522A1" w:rsidR="00F12210" w:rsidRPr="00335AAC" w:rsidRDefault="00F87B82" w:rsidP="00335AAC">
      <w:pPr>
        <w:pStyle w:val="Heading4"/>
        <w:spacing w:before="63"/>
        <w:ind w:right="-220"/>
        <w:jc w:val="both"/>
        <w:rPr>
          <w:u w:val="none"/>
        </w:rPr>
      </w:pPr>
      <w:r w:rsidRPr="00335AAC">
        <w:rPr>
          <w:u w:val="thick"/>
        </w:rPr>
        <w:lastRenderedPageBreak/>
        <w:t>DELIVERY SCHEDULES</w:t>
      </w:r>
    </w:p>
    <w:p w14:paraId="513D95DB" w14:textId="27D21594" w:rsidR="00F12210" w:rsidRPr="00335AAC" w:rsidRDefault="00F87B82" w:rsidP="00335AAC">
      <w:pPr>
        <w:pStyle w:val="BodyText"/>
        <w:ind w:left="115" w:right="-220"/>
        <w:jc w:val="both"/>
      </w:pPr>
      <w:r w:rsidRPr="00335AAC">
        <w:t xml:space="preserve">The awarded vendor shall deliver fresh </w:t>
      </w:r>
      <w:r w:rsidR="005116BB" w:rsidRPr="00335AAC">
        <w:t>food/</w:t>
      </w:r>
      <w:r w:rsidRPr="00335AAC">
        <w:t xml:space="preserve">produce </w:t>
      </w:r>
      <w:r w:rsidR="005116BB" w:rsidRPr="00335AAC">
        <w:t>weekly</w:t>
      </w:r>
      <w:r w:rsidR="001A40E4" w:rsidRPr="00335AAC">
        <w:t xml:space="preserve"> (when </w:t>
      </w:r>
      <w:r w:rsidR="00216575">
        <w:t>School</w:t>
      </w:r>
      <w:r w:rsidR="001A40E4" w:rsidRPr="00335AAC">
        <w:t xml:space="preserve"> is open)</w:t>
      </w:r>
      <w:r w:rsidRPr="00335AAC">
        <w:t xml:space="preserve"> located </w:t>
      </w:r>
      <w:r w:rsidR="001A40E4" w:rsidRPr="00335AAC">
        <w:t>at</w:t>
      </w:r>
      <w:r w:rsidR="00225D24" w:rsidRPr="00335AAC">
        <w:t xml:space="preserve"> the </w:t>
      </w:r>
      <w:proofErr w:type="gramStart"/>
      <w:r w:rsidR="00216575">
        <w:t>School</w:t>
      </w:r>
      <w:proofErr w:type="gramEnd"/>
      <w:r w:rsidR="00225D24" w:rsidRPr="00335AAC">
        <w:t xml:space="preserve"> locations of</w:t>
      </w:r>
      <w:r w:rsidR="001A40E4" w:rsidRPr="00335AAC">
        <w:t xml:space="preserve"> </w:t>
      </w:r>
      <w:r w:rsidR="00913CF0" w:rsidRPr="00335AAC">
        <w:t xml:space="preserve">Odyssey Charter </w:t>
      </w:r>
      <w:r w:rsidR="00216575">
        <w:t>School</w:t>
      </w:r>
      <w:r w:rsidR="00913CF0" w:rsidRPr="00335AAC">
        <w:t xml:space="preserve">, Inc. </w:t>
      </w:r>
      <w:r w:rsidR="00225D24" w:rsidRPr="00335AAC">
        <w:t xml:space="preserve">in </w:t>
      </w:r>
      <w:r w:rsidR="00913CF0" w:rsidRPr="00335AAC">
        <w:t>Brevard</w:t>
      </w:r>
      <w:r w:rsidRPr="00335AAC">
        <w:t xml:space="preserve"> County.  </w:t>
      </w:r>
      <w:r w:rsidR="00913CF0" w:rsidRPr="00335AAC">
        <w:t>Large</w:t>
      </w:r>
      <w:r w:rsidRPr="00335AAC">
        <w:t xml:space="preserve"> programs and the FFVP and F2SS </w:t>
      </w:r>
      <w:r w:rsidR="00216575">
        <w:t>School</w:t>
      </w:r>
      <w:r w:rsidRPr="00335AAC">
        <w:t xml:space="preserve">s will require additional weekly deliveries as mutually agreed upon by the awarded vendor and the </w:t>
      </w:r>
      <w:proofErr w:type="gramStart"/>
      <w:r w:rsidR="00216575">
        <w:t>School</w:t>
      </w:r>
      <w:proofErr w:type="gramEnd"/>
      <w:r w:rsidRPr="00335AAC">
        <w:t>.</w:t>
      </w:r>
    </w:p>
    <w:p w14:paraId="42AACE1F" w14:textId="77777777" w:rsidR="00F12210" w:rsidRPr="00335AAC" w:rsidRDefault="00F12210" w:rsidP="00335AAC">
      <w:pPr>
        <w:pStyle w:val="BodyText"/>
        <w:ind w:right="-220"/>
        <w:jc w:val="both"/>
      </w:pPr>
    </w:p>
    <w:p w14:paraId="2DB253C1" w14:textId="76409CC9" w:rsidR="00F12210" w:rsidRPr="00335AAC" w:rsidRDefault="00F87B82" w:rsidP="00335AAC">
      <w:pPr>
        <w:pStyle w:val="BodyText"/>
        <w:ind w:left="115" w:right="-220"/>
        <w:jc w:val="both"/>
      </w:pPr>
      <w:r w:rsidRPr="00335AAC">
        <w:t xml:space="preserve">Deliveries shall be made to </w:t>
      </w:r>
      <w:r w:rsidR="00216575">
        <w:t>School</w:t>
      </w:r>
      <w:r w:rsidRPr="00335AAC">
        <w:t xml:space="preserve">s on a regular </w:t>
      </w:r>
      <w:r w:rsidR="001A40E4" w:rsidRPr="00335AAC">
        <w:t>daily</w:t>
      </w:r>
      <w:r w:rsidRPr="00335AAC">
        <w:t xml:space="preserve"> schedule</w:t>
      </w:r>
      <w:r w:rsidR="007D1CA2" w:rsidRPr="00335AAC">
        <w:t xml:space="preserve"> Monday through Friday</w:t>
      </w:r>
      <w:r w:rsidRPr="00335AAC">
        <w:t xml:space="preserve"> between the hours of 6:</w:t>
      </w:r>
      <w:r w:rsidR="00913CF0" w:rsidRPr="00335AAC">
        <w:t>0</w:t>
      </w:r>
      <w:r w:rsidRPr="00335AAC">
        <w:t>0 a.m. and</w:t>
      </w:r>
      <w:r w:rsidR="00913CF0" w:rsidRPr="00335AAC">
        <w:t xml:space="preserve"> </w:t>
      </w:r>
      <w:r w:rsidR="00223A1E" w:rsidRPr="00335AAC">
        <w:t>7:30</w:t>
      </w:r>
      <w:r w:rsidR="00913CF0" w:rsidRPr="00335AAC">
        <w:t xml:space="preserve"> </w:t>
      </w:r>
      <w:r w:rsidR="003705DF" w:rsidRPr="00335AAC">
        <w:t>am</w:t>
      </w:r>
      <w:r w:rsidRPr="00335AAC">
        <w:t xml:space="preserve">, </w:t>
      </w:r>
      <w:r w:rsidR="00002D46" w:rsidRPr="00335AAC">
        <w:t>or to</w:t>
      </w:r>
      <w:r w:rsidR="00223A1E" w:rsidRPr="00335AAC">
        <w:t xml:space="preserve"> </w:t>
      </w:r>
      <w:r w:rsidRPr="00335AAC">
        <w:t xml:space="preserve">as may be otherwise approved by the Nutrition Services Department. </w:t>
      </w:r>
      <w:proofErr w:type="gramStart"/>
      <w:r w:rsidRPr="00335AAC">
        <w:t>In the event that</w:t>
      </w:r>
      <w:proofErr w:type="gramEnd"/>
      <w:r w:rsidRPr="00335AAC">
        <w:t xml:space="preserve"> </w:t>
      </w:r>
      <w:r w:rsidR="00216575">
        <w:t>School</w:t>
      </w:r>
      <w:r w:rsidRPr="00335AAC">
        <w:t>s are closed on a regularly scheduled delivery day, the delivery will be rescheduled for the business day immediately preceding or immediately following the regular delivery day.</w:t>
      </w:r>
    </w:p>
    <w:p w14:paraId="2D43DA72" w14:textId="77777777" w:rsidR="00F12210" w:rsidRPr="00335AAC" w:rsidRDefault="00F12210" w:rsidP="00335AAC">
      <w:pPr>
        <w:pStyle w:val="BodyText"/>
        <w:spacing w:before="11"/>
        <w:ind w:right="-220"/>
        <w:jc w:val="both"/>
      </w:pPr>
    </w:p>
    <w:p w14:paraId="1F201E42" w14:textId="4E23B3C4" w:rsidR="00F12210" w:rsidRPr="00335AAC" w:rsidRDefault="00F87B82" w:rsidP="00335AAC">
      <w:pPr>
        <w:pStyle w:val="BodyText"/>
        <w:ind w:left="115" w:right="-220"/>
        <w:jc w:val="both"/>
      </w:pPr>
      <w:r w:rsidRPr="00335AAC">
        <w:t xml:space="preserve">Delivery schedules shall be submitted by the awarded vendor to the Nutrition Services Department for approval two weeks prior to the first delivery and remain constant from week to week. Changes in delivery schedules initiated by the awarded vendor shall be submitted to the Nutrition Services Department for approval 30 days prior to implementation. The awarded vendor shall be notified in advance of </w:t>
      </w:r>
      <w:r w:rsidR="00216575">
        <w:t>School</w:t>
      </w:r>
      <w:r w:rsidRPr="00335AAC">
        <w:t xml:space="preserve"> </w:t>
      </w:r>
      <w:r w:rsidR="00E67822" w:rsidRPr="00335AAC">
        <w:t>off days</w:t>
      </w:r>
      <w:r w:rsidRPr="00335AAC">
        <w:t xml:space="preserve"> so that special arrangements can be made for delivery as may be approved by the Nutrition Services Department. If an item is omitted from an order by the awarded vendor, or is delivered in unacceptable condition, replacement delivery shall be made within 24 hours, or at a longer time span if approved by the Nutrition Services Department.</w:t>
      </w:r>
    </w:p>
    <w:p w14:paraId="2E359176" w14:textId="77777777" w:rsidR="00F12210" w:rsidRPr="00335AAC" w:rsidRDefault="00F12210" w:rsidP="00335AAC">
      <w:pPr>
        <w:pStyle w:val="BodyText"/>
        <w:spacing w:before="1"/>
        <w:ind w:right="-220"/>
        <w:jc w:val="both"/>
      </w:pPr>
    </w:p>
    <w:p w14:paraId="581A1A48" w14:textId="77777777" w:rsidR="00F12210" w:rsidRPr="00335AAC" w:rsidRDefault="00F87B82" w:rsidP="00335AAC">
      <w:pPr>
        <w:pStyle w:val="Heading4"/>
        <w:spacing w:line="253" w:lineRule="exact"/>
        <w:ind w:left="116" w:right="-220"/>
        <w:jc w:val="both"/>
        <w:rPr>
          <w:u w:val="none"/>
        </w:rPr>
      </w:pPr>
      <w:r w:rsidRPr="00335AAC">
        <w:rPr>
          <w:u w:val="thick"/>
        </w:rPr>
        <w:t>DELIVERY ACCURACY AND PRODUCT QUALITY</w:t>
      </w:r>
    </w:p>
    <w:p w14:paraId="7C6F21C1" w14:textId="77777777" w:rsidR="00F12210" w:rsidRPr="00335AAC" w:rsidRDefault="00F87B82" w:rsidP="00335AAC">
      <w:pPr>
        <w:pStyle w:val="BodyText"/>
        <w:ind w:left="115" w:right="-220"/>
        <w:jc w:val="both"/>
      </w:pPr>
      <w:r w:rsidRPr="00335AAC">
        <w:t xml:space="preserve">The awarded vendor is expected to make deliveries, at a minimum error free level of 97 percent as pertains to distributor accuracy and acceptability of the order units. Unapproved deliveries made outside established delivery time frames shall not be tolerated and </w:t>
      </w:r>
      <w:proofErr w:type="gramStart"/>
      <w:r w:rsidRPr="00335AAC">
        <w:t>is considered to be</w:t>
      </w:r>
      <w:proofErr w:type="gramEnd"/>
      <w:r w:rsidRPr="00335AAC">
        <w:t xml:space="preserve"> reason for termination as an approved vendor.  All fresh fruits and vegetables must be at the appropriate stage of ripeness for the day of menu service and ready for preparation or consumption per the USDA Food Buying Guide. All produce must be delivered fresh, sanitary and in temperature- controlled condition.  Whole produce must be US Fancy or US No. 1 grade quality unless otherwise specified. Value added (ready to eat, packaged) products must have the maximum Best Used by Date available and be sulfite free. Delivery of Best Used by Dates of less than 5 days is not acceptable unless pre-approved as an Opportunity Buy by the Nutrition Services</w:t>
      </w:r>
      <w:r w:rsidRPr="00335AAC">
        <w:rPr>
          <w:spacing w:val="-17"/>
        </w:rPr>
        <w:t xml:space="preserve"> </w:t>
      </w:r>
      <w:r w:rsidRPr="00335AAC">
        <w:t>Department.</w:t>
      </w:r>
    </w:p>
    <w:p w14:paraId="4E6EF501" w14:textId="77777777" w:rsidR="00F12210" w:rsidRPr="00335AAC" w:rsidRDefault="00F12210" w:rsidP="00335AAC">
      <w:pPr>
        <w:pStyle w:val="BodyText"/>
        <w:spacing w:before="2"/>
        <w:ind w:right="-220"/>
        <w:jc w:val="both"/>
      </w:pPr>
    </w:p>
    <w:p w14:paraId="11BA0600" w14:textId="77777777" w:rsidR="00F12210" w:rsidRPr="00335AAC" w:rsidRDefault="00F87B82" w:rsidP="00335AAC">
      <w:pPr>
        <w:pStyle w:val="Heading4"/>
        <w:spacing w:line="253" w:lineRule="exact"/>
        <w:ind w:left="116" w:right="-220"/>
        <w:jc w:val="both"/>
        <w:rPr>
          <w:u w:val="none"/>
        </w:rPr>
      </w:pPr>
      <w:r w:rsidRPr="00335AAC">
        <w:rPr>
          <w:u w:val="thick"/>
        </w:rPr>
        <w:t>ITEM SUBSTITUTION</w:t>
      </w:r>
    </w:p>
    <w:p w14:paraId="2884F14A" w14:textId="4783683A" w:rsidR="00F12210" w:rsidRPr="00335AAC" w:rsidRDefault="00F87B82" w:rsidP="00335AAC">
      <w:pPr>
        <w:pStyle w:val="BodyText"/>
        <w:ind w:left="115" w:right="-220"/>
        <w:jc w:val="both"/>
      </w:pPr>
      <w:r w:rsidRPr="00335AAC">
        <w:t xml:space="preserve">Each item that is delivered must meet the minimum produce specifications and be the price and pack size that is quoted on the weekly pre-approved price list. Changes in pack size due to availability shall be allowed but delivery charges will not exceed the initial pack size. Example – </w:t>
      </w:r>
      <w:r w:rsidR="002C4FC0" w:rsidRPr="00335AAC">
        <w:t>20-pound</w:t>
      </w:r>
      <w:r w:rsidRPr="00335AAC">
        <w:t xml:space="preserve"> case of product was requested but substituted with 2–</w:t>
      </w:r>
      <w:r w:rsidR="00216575" w:rsidRPr="00335AAC">
        <w:t>10-pound</w:t>
      </w:r>
      <w:r w:rsidRPr="00335AAC">
        <w:t xml:space="preserve"> cases. Only 1 delivery charge per 20 pounds will be charged. These changes are to be included in weekly pricing and approved prior to delivery. If the awarded vendor is </w:t>
      </w:r>
      <w:r w:rsidRPr="00335AAC">
        <w:rPr>
          <w:b/>
          <w:u w:val="thick"/>
        </w:rPr>
        <w:t xml:space="preserve">temporarily out-of-stock </w:t>
      </w:r>
      <w:r w:rsidRPr="00335AAC">
        <w:t xml:space="preserve">of a particular item, they must deliver an equal or superior product at an equal or lower price, </w:t>
      </w:r>
      <w:r w:rsidRPr="00335AAC">
        <w:rPr>
          <w:b/>
          <w:u w:val="thick"/>
        </w:rPr>
        <w:t>with prior approval</w:t>
      </w:r>
      <w:r w:rsidR="00757F43" w:rsidRPr="00335AAC">
        <w:rPr>
          <w:b/>
          <w:u w:val="thick"/>
        </w:rPr>
        <w:t>, from</w:t>
      </w:r>
      <w:r w:rsidRPr="00335AAC">
        <w:t xml:space="preserve"> the Department of Nutrition</w:t>
      </w:r>
      <w:r w:rsidRPr="00335AAC">
        <w:rPr>
          <w:spacing w:val="-7"/>
        </w:rPr>
        <w:t xml:space="preserve"> </w:t>
      </w:r>
      <w:r w:rsidRPr="00335AAC">
        <w:t>Services.</w:t>
      </w:r>
    </w:p>
    <w:p w14:paraId="0F295BB5" w14:textId="77777777" w:rsidR="00F12210" w:rsidRPr="00335AAC" w:rsidRDefault="00F12210" w:rsidP="00335AAC">
      <w:pPr>
        <w:pStyle w:val="BodyText"/>
        <w:spacing w:before="2"/>
        <w:ind w:right="-220"/>
        <w:jc w:val="both"/>
      </w:pPr>
    </w:p>
    <w:p w14:paraId="40AFEE98" w14:textId="77777777" w:rsidR="00F12210" w:rsidRPr="00335AAC" w:rsidRDefault="00F87B82" w:rsidP="00335AAC">
      <w:pPr>
        <w:pStyle w:val="Heading4"/>
        <w:spacing w:line="240" w:lineRule="auto"/>
        <w:ind w:right="-220"/>
        <w:jc w:val="both"/>
        <w:rPr>
          <w:u w:val="none"/>
        </w:rPr>
      </w:pPr>
      <w:r w:rsidRPr="00335AAC">
        <w:rPr>
          <w:u w:val="thick"/>
        </w:rPr>
        <w:t xml:space="preserve">All outages and suggested substitutions must be submitted to the Nutrition Services </w:t>
      </w:r>
      <w:proofErr w:type="gramStart"/>
      <w:r w:rsidRPr="00335AAC">
        <w:rPr>
          <w:u w:val="thick"/>
        </w:rPr>
        <w:t>Department  a</w:t>
      </w:r>
      <w:proofErr w:type="gramEnd"/>
      <w:r w:rsidRPr="00335AAC">
        <w:rPr>
          <w:u w:val="thick"/>
        </w:rPr>
        <w:t xml:space="preserve"> minimum of 24 hours prior to delivery.</w:t>
      </w:r>
    </w:p>
    <w:p w14:paraId="38610DC4" w14:textId="77777777" w:rsidR="00F12210" w:rsidRPr="00335AAC" w:rsidRDefault="00F12210" w:rsidP="00335AAC">
      <w:pPr>
        <w:pStyle w:val="BodyText"/>
        <w:spacing w:before="9"/>
        <w:ind w:right="-220"/>
        <w:jc w:val="both"/>
        <w:rPr>
          <w:b/>
        </w:rPr>
      </w:pPr>
    </w:p>
    <w:p w14:paraId="7E59FC27" w14:textId="3ECDB994" w:rsidR="00F12210" w:rsidRPr="00335AAC" w:rsidRDefault="00F87B82" w:rsidP="00335AAC">
      <w:pPr>
        <w:pStyle w:val="BodyText"/>
        <w:spacing w:before="93"/>
        <w:ind w:left="115" w:right="-220"/>
        <w:jc w:val="both"/>
      </w:pPr>
      <w:r w:rsidRPr="00335AAC">
        <w:t xml:space="preserve">An excessive occurrence of out-of-stock items may be cause for contract cancellation. The </w:t>
      </w:r>
      <w:proofErr w:type="gramStart"/>
      <w:r w:rsidR="00216575">
        <w:t>School</w:t>
      </w:r>
      <w:proofErr w:type="gramEnd"/>
      <w:r w:rsidR="00225D24" w:rsidRPr="00335AAC">
        <w:t xml:space="preserve"> </w:t>
      </w:r>
      <w:r w:rsidRPr="00335AAC">
        <w:t>reserves the right to make brand or product changes, at any point during the contract period, to address issues resulting from but not limited to, performance, quality control, or product deficiencies.</w:t>
      </w:r>
    </w:p>
    <w:p w14:paraId="5D2B7035" w14:textId="77777777" w:rsidR="00F12210" w:rsidRPr="00335AAC" w:rsidRDefault="00F12210" w:rsidP="00335AAC">
      <w:pPr>
        <w:pStyle w:val="BodyText"/>
        <w:spacing w:before="1"/>
        <w:ind w:right="-220"/>
        <w:jc w:val="both"/>
      </w:pPr>
    </w:p>
    <w:p w14:paraId="667C8DD3" w14:textId="77777777" w:rsidR="00F12210" w:rsidRPr="00335AAC" w:rsidRDefault="00F87B82" w:rsidP="00335AAC">
      <w:pPr>
        <w:pStyle w:val="Heading4"/>
        <w:ind w:left="116" w:right="-220"/>
        <w:jc w:val="both"/>
        <w:rPr>
          <w:u w:val="none"/>
        </w:rPr>
      </w:pPr>
      <w:r w:rsidRPr="00335AAC">
        <w:rPr>
          <w:u w:val="thick"/>
        </w:rPr>
        <w:t>FORCE MAJEURE</w:t>
      </w:r>
    </w:p>
    <w:p w14:paraId="5359B90F" w14:textId="77777777" w:rsidR="00F12210" w:rsidRPr="00335AAC" w:rsidRDefault="00F87B82" w:rsidP="00335AAC">
      <w:pPr>
        <w:pStyle w:val="BodyText"/>
        <w:ind w:left="115" w:right="-220"/>
        <w:jc w:val="both"/>
      </w:pPr>
      <w:r w:rsidRPr="00335AAC">
        <w:t>Acts of God such as hurricanes and inclement weather (drought or floods or unseasonable rain or temperatures) may be a factor in the unavailability of certain produce items at reasonable prices.</w:t>
      </w:r>
    </w:p>
    <w:p w14:paraId="341D5362" w14:textId="77777777" w:rsidR="00F12210" w:rsidRPr="00335AAC" w:rsidRDefault="00F12210" w:rsidP="00335AAC">
      <w:pPr>
        <w:ind w:right="-220"/>
        <w:jc w:val="both"/>
        <w:sectPr w:rsidR="00F12210" w:rsidRPr="00335AAC">
          <w:pgSz w:w="12240" w:h="15840"/>
          <w:pgMar w:top="800" w:right="1180" w:bottom="900" w:left="1180" w:header="0" w:footer="656" w:gutter="0"/>
          <w:cols w:space="720"/>
        </w:sectPr>
      </w:pPr>
    </w:p>
    <w:p w14:paraId="62010B6A" w14:textId="5EAFFE42" w:rsidR="00D556F3" w:rsidRPr="00335AAC" w:rsidRDefault="00F87B82" w:rsidP="00335AAC">
      <w:pPr>
        <w:pStyle w:val="BodyText"/>
        <w:spacing w:before="81"/>
        <w:ind w:left="115" w:right="-220"/>
        <w:jc w:val="both"/>
      </w:pPr>
      <w:r w:rsidRPr="00335AAC">
        <w:lastRenderedPageBreak/>
        <w:t xml:space="preserve">The awarded vendor is to contact the </w:t>
      </w:r>
      <w:proofErr w:type="gramStart"/>
      <w:r w:rsidR="00216575">
        <w:t>School</w:t>
      </w:r>
      <w:proofErr w:type="gramEnd"/>
      <w:r w:rsidR="00225D24" w:rsidRPr="00335AAC">
        <w:t xml:space="preserve"> </w:t>
      </w:r>
      <w:r w:rsidRPr="00335AAC">
        <w:t>representative with documentation and to present alternative products and prices.</w:t>
      </w:r>
      <w:r w:rsidR="00D556F3" w:rsidRPr="00335AAC">
        <w:t xml:space="preserve">  If either Party is unable to perform due to a pandemic, their performance may be excused if the exercise of this paragraph is done in good faith after reasonable efforts to perform.  </w:t>
      </w:r>
    </w:p>
    <w:p w14:paraId="098DC78B" w14:textId="77777777" w:rsidR="00F12210" w:rsidRPr="00335AAC" w:rsidRDefault="00F12210" w:rsidP="00335AAC">
      <w:pPr>
        <w:pStyle w:val="BodyText"/>
        <w:spacing w:before="11"/>
        <w:ind w:right="-220"/>
        <w:jc w:val="both"/>
      </w:pPr>
    </w:p>
    <w:p w14:paraId="1F2CE0D6" w14:textId="77777777" w:rsidR="00F12210" w:rsidRPr="00335AAC" w:rsidRDefault="00F87B82" w:rsidP="00335AAC">
      <w:pPr>
        <w:pStyle w:val="Heading4"/>
        <w:ind w:right="-220"/>
        <w:jc w:val="both"/>
        <w:rPr>
          <w:u w:val="none"/>
        </w:rPr>
      </w:pPr>
      <w:r w:rsidRPr="00335AAC">
        <w:rPr>
          <w:u w:val="thick"/>
        </w:rPr>
        <w:t>INVOICING</w:t>
      </w:r>
    </w:p>
    <w:p w14:paraId="17BA3435" w14:textId="77777777" w:rsidR="00F12210" w:rsidRPr="00335AAC" w:rsidRDefault="00F87B82" w:rsidP="00335AAC">
      <w:pPr>
        <w:pStyle w:val="BodyText"/>
        <w:spacing w:line="252" w:lineRule="exact"/>
        <w:ind w:left="115" w:right="-220"/>
        <w:jc w:val="both"/>
      </w:pPr>
      <w:r w:rsidRPr="00335AAC">
        <w:t>All invoices shall include the correct purchase order number for proper identification.</w:t>
      </w:r>
    </w:p>
    <w:p w14:paraId="47796C6F" w14:textId="77777777" w:rsidR="00335AAC" w:rsidRDefault="00335AAC" w:rsidP="00335AAC">
      <w:pPr>
        <w:pStyle w:val="BodyText"/>
        <w:ind w:left="115" w:right="-220"/>
        <w:jc w:val="both"/>
      </w:pPr>
    </w:p>
    <w:p w14:paraId="5D718D26" w14:textId="1FBA865A" w:rsidR="00F12210" w:rsidRPr="00335AAC" w:rsidRDefault="00F87B82" w:rsidP="00335AAC">
      <w:pPr>
        <w:pStyle w:val="BodyText"/>
        <w:ind w:left="115" w:right="-220"/>
        <w:jc w:val="both"/>
      </w:pPr>
      <w:r w:rsidRPr="00335AAC">
        <w:t xml:space="preserve">Delivery tickets/invoices must be signed by receiving </w:t>
      </w:r>
      <w:r w:rsidR="00216575">
        <w:t>School</w:t>
      </w:r>
      <w:r w:rsidR="00225D24" w:rsidRPr="00335AAC">
        <w:t xml:space="preserve"> </w:t>
      </w:r>
      <w:r w:rsidRPr="00335AAC">
        <w:t>personnel when delivery is made and by the delivery person to confirm that the delivery has been made. The driver will leave the signed delivery ticket/invoice along with a copy for a total of two copies to be left with the Nutrition Services Manager at each delivery</w:t>
      </w:r>
      <w:r w:rsidRPr="00335AAC">
        <w:rPr>
          <w:spacing w:val="-7"/>
        </w:rPr>
        <w:t xml:space="preserve"> </w:t>
      </w:r>
      <w:r w:rsidRPr="00335AAC">
        <w:t>site.</w:t>
      </w:r>
    </w:p>
    <w:p w14:paraId="6840D7F9" w14:textId="77777777" w:rsidR="00F12210" w:rsidRPr="00335AAC" w:rsidRDefault="00F12210" w:rsidP="00335AAC">
      <w:pPr>
        <w:pStyle w:val="BodyText"/>
        <w:spacing w:before="10"/>
        <w:ind w:right="-220"/>
        <w:jc w:val="both"/>
      </w:pPr>
    </w:p>
    <w:p w14:paraId="1AAA5E40" w14:textId="77777777" w:rsidR="00F12210" w:rsidRPr="00335AAC" w:rsidRDefault="00F87B82" w:rsidP="00335AAC">
      <w:pPr>
        <w:pStyle w:val="BodyText"/>
        <w:ind w:left="116" w:right="-220"/>
        <w:jc w:val="both"/>
      </w:pPr>
      <w:r w:rsidRPr="00335AAC">
        <w:t>The Nutrition Services Manager from each delivery site sends the signed delivery ticket/invoice to the Nutrition Services Department Accounts Payable for review and payment processing.</w:t>
      </w:r>
    </w:p>
    <w:p w14:paraId="2B4BC00E" w14:textId="77777777" w:rsidR="00335AAC" w:rsidRDefault="00335AAC" w:rsidP="00335AAC">
      <w:pPr>
        <w:pStyle w:val="BodyText"/>
        <w:ind w:left="116" w:right="-220"/>
        <w:jc w:val="both"/>
      </w:pPr>
    </w:p>
    <w:p w14:paraId="14EE7B38" w14:textId="1841B1B9" w:rsidR="00F12210" w:rsidRPr="00335AAC" w:rsidRDefault="00F87B82" w:rsidP="00335AAC">
      <w:pPr>
        <w:pStyle w:val="BodyText"/>
        <w:ind w:left="116" w:right="-220"/>
        <w:jc w:val="both"/>
      </w:pPr>
      <w:r w:rsidRPr="00335AAC">
        <w:t xml:space="preserve">All invoices and correspondence shall be legibly written, marked under the different program (see below), </w:t>
      </w:r>
      <w:proofErr w:type="gramStart"/>
      <w:r w:rsidRPr="00335AAC">
        <w:t>signed</w:t>
      </w:r>
      <w:proofErr w:type="gramEnd"/>
      <w:r w:rsidRPr="00335AAC">
        <w:t xml:space="preserve"> and dated. Incomplete or unclear delivery tickets/invoices result in decreased productivity and may create delay of payment.</w:t>
      </w:r>
    </w:p>
    <w:p w14:paraId="1BF9CF24" w14:textId="77777777" w:rsidR="00F12210" w:rsidRPr="00335AAC" w:rsidRDefault="00F12210" w:rsidP="00335AAC">
      <w:pPr>
        <w:pStyle w:val="BodyText"/>
        <w:ind w:right="-220"/>
        <w:jc w:val="both"/>
      </w:pPr>
    </w:p>
    <w:p w14:paraId="598C499B" w14:textId="77777777" w:rsidR="00F12210" w:rsidRPr="00335AAC" w:rsidRDefault="00F87B82" w:rsidP="00335AAC">
      <w:pPr>
        <w:pStyle w:val="BodyText"/>
        <w:ind w:left="116" w:right="-220"/>
        <w:jc w:val="both"/>
        <w:rPr>
          <w:sz w:val="15"/>
          <w:szCs w:val="15"/>
        </w:rPr>
      </w:pPr>
      <w:r w:rsidRPr="00335AAC">
        <w:t>There must be three types of program invoices:</w:t>
      </w:r>
    </w:p>
    <w:p w14:paraId="4E51B2FB" w14:textId="77777777" w:rsidR="00335AAC" w:rsidRPr="00335AAC" w:rsidRDefault="00335AAC" w:rsidP="00335AAC">
      <w:pPr>
        <w:pStyle w:val="BodyText"/>
        <w:ind w:left="116" w:right="-220"/>
        <w:jc w:val="both"/>
        <w:rPr>
          <w:sz w:val="15"/>
          <w:szCs w:val="15"/>
        </w:rPr>
      </w:pPr>
    </w:p>
    <w:p w14:paraId="75F09B9E" w14:textId="77777777" w:rsidR="00F12210" w:rsidRPr="00335AAC" w:rsidRDefault="00F87B82" w:rsidP="00335AAC">
      <w:pPr>
        <w:pStyle w:val="ListParagraph"/>
        <w:numPr>
          <w:ilvl w:val="0"/>
          <w:numId w:val="6"/>
        </w:numPr>
        <w:tabs>
          <w:tab w:val="left" w:pos="837"/>
        </w:tabs>
        <w:ind w:right="-220"/>
        <w:jc w:val="both"/>
      </w:pPr>
      <w:r w:rsidRPr="00335AAC">
        <w:t>Regular Invoices:  Products delivered for our regular menu. (purchased</w:t>
      </w:r>
      <w:r w:rsidRPr="00335AAC">
        <w:rPr>
          <w:spacing w:val="-19"/>
        </w:rPr>
        <w:t xml:space="preserve"> </w:t>
      </w:r>
      <w:r w:rsidRPr="00335AAC">
        <w:t>produce)</w:t>
      </w:r>
    </w:p>
    <w:p w14:paraId="2A8EF436" w14:textId="77777777" w:rsidR="00F12210" w:rsidRPr="00335AAC" w:rsidRDefault="00F87B82" w:rsidP="00335AAC">
      <w:pPr>
        <w:pStyle w:val="ListParagraph"/>
        <w:numPr>
          <w:ilvl w:val="0"/>
          <w:numId w:val="6"/>
        </w:numPr>
        <w:tabs>
          <w:tab w:val="left" w:pos="837"/>
          <w:tab w:val="left" w:pos="5458"/>
        </w:tabs>
        <w:ind w:right="-220"/>
        <w:jc w:val="both"/>
      </w:pPr>
      <w:r w:rsidRPr="00335AAC">
        <w:t>Fresh Fruit and Vegetable</w:t>
      </w:r>
      <w:r w:rsidRPr="00335AAC">
        <w:rPr>
          <w:spacing w:val="-6"/>
        </w:rPr>
        <w:t xml:space="preserve"> </w:t>
      </w:r>
      <w:r w:rsidRPr="00335AAC">
        <w:t>Program</w:t>
      </w:r>
      <w:r w:rsidRPr="00335AAC">
        <w:rPr>
          <w:spacing w:val="-2"/>
        </w:rPr>
        <w:t xml:space="preserve"> </w:t>
      </w:r>
      <w:r w:rsidRPr="00335AAC">
        <w:t>Invoices:</w:t>
      </w:r>
      <w:r w:rsidRPr="00335AAC">
        <w:tab/>
        <w:t>These are to be kept</w:t>
      </w:r>
      <w:r w:rsidRPr="00335AAC">
        <w:rPr>
          <w:spacing w:val="-7"/>
        </w:rPr>
        <w:t xml:space="preserve"> </w:t>
      </w:r>
      <w:r w:rsidRPr="00335AAC">
        <w:t>separate</w:t>
      </w:r>
      <w:r w:rsidRPr="00335AAC">
        <w:rPr>
          <w:spacing w:val="-2"/>
        </w:rPr>
        <w:t xml:space="preserve"> </w:t>
      </w:r>
      <w:r w:rsidRPr="00335AAC">
        <w:t>and</w:t>
      </w:r>
      <w:r w:rsidRPr="00335AAC">
        <w:rPr>
          <w:w w:val="99"/>
        </w:rPr>
        <w:t xml:space="preserve"> </w:t>
      </w:r>
      <w:r w:rsidRPr="00335AAC">
        <w:t>identified as FFVP</w:t>
      </w:r>
      <w:r w:rsidRPr="00335AAC">
        <w:rPr>
          <w:spacing w:val="-7"/>
        </w:rPr>
        <w:t xml:space="preserve"> </w:t>
      </w:r>
      <w:r w:rsidRPr="00335AAC">
        <w:t>invoices.</w:t>
      </w:r>
    </w:p>
    <w:p w14:paraId="493B802D" w14:textId="727C2899" w:rsidR="00F12210" w:rsidRPr="00335AAC" w:rsidRDefault="00F87B82" w:rsidP="00335AAC">
      <w:pPr>
        <w:pStyle w:val="ListParagraph"/>
        <w:numPr>
          <w:ilvl w:val="0"/>
          <w:numId w:val="6"/>
        </w:numPr>
        <w:tabs>
          <w:tab w:val="left" w:pos="836"/>
        </w:tabs>
        <w:ind w:right="-220"/>
        <w:jc w:val="both"/>
      </w:pPr>
      <w:r w:rsidRPr="00335AAC">
        <w:t xml:space="preserve">Farm to </w:t>
      </w:r>
      <w:r w:rsidR="00216575">
        <w:t>School</w:t>
      </w:r>
      <w:r w:rsidRPr="00335AAC">
        <w:t xml:space="preserve"> Snack Program Invoices: These are to be kept separate and identified as F2SS</w:t>
      </w:r>
      <w:r w:rsidRPr="00335AAC">
        <w:rPr>
          <w:spacing w:val="-3"/>
        </w:rPr>
        <w:t xml:space="preserve"> </w:t>
      </w:r>
      <w:r w:rsidRPr="00335AAC">
        <w:t>invoices.</w:t>
      </w:r>
    </w:p>
    <w:p w14:paraId="0AB11FE8" w14:textId="77777777" w:rsidR="00F12210" w:rsidRPr="00335AAC" w:rsidRDefault="00F12210" w:rsidP="00335AAC">
      <w:pPr>
        <w:pStyle w:val="BodyText"/>
        <w:spacing w:before="1"/>
        <w:ind w:right="-220"/>
        <w:jc w:val="both"/>
      </w:pPr>
    </w:p>
    <w:p w14:paraId="4821CDCA" w14:textId="77777777" w:rsidR="00F12210" w:rsidRPr="00335AAC" w:rsidRDefault="00F87B82" w:rsidP="00335AAC">
      <w:pPr>
        <w:pStyle w:val="Heading4"/>
        <w:spacing w:before="1" w:line="253" w:lineRule="exact"/>
        <w:ind w:right="-220"/>
        <w:jc w:val="both"/>
        <w:rPr>
          <w:u w:val="none"/>
        </w:rPr>
      </w:pPr>
      <w:r w:rsidRPr="00335AAC">
        <w:rPr>
          <w:u w:val="thick"/>
        </w:rPr>
        <w:t>CREDITS</w:t>
      </w:r>
    </w:p>
    <w:p w14:paraId="53E0954C" w14:textId="77777777" w:rsidR="00F12210" w:rsidRPr="00335AAC" w:rsidRDefault="00F87B82" w:rsidP="00335AAC">
      <w:pPr>
        <w:pStyle w:val="BodyText"/>
        <w:ind w:left="115" w:right="-220"/>
        <w:jc w:val="both"/>
      </w:pPr>
      <w:r w:rsidRPr="00335AAC">
        <w:t xml:space="preserve">The awarded vendor shall agree to accept, for full credit, the return of any items received which are found by the Nutrition Services Managers to be defective in quality or defective in packaging </w:t>
      </w:r>
      <w:proofErr w:type="gramStart"/>
      <w:r w:rsidRPr="00335AAC">
        <w:t>so as to</w:t>
      </w:r>
      <w:proofErr w:type="gramEnd"/>
      <w:r w:rsidRPr="00335AAC">
        <w:t xml:space="preserve"> render the item unusable for its intended purpose.</w:t>
      </w:r>
    </w:p>
    <w:p w14:paraId="69CC796C" w14:textId="77777777" w:rsidR="00F12210" w:rsidRPr="00335AAC" w:rsidRDefault="00F12210" w:rsidP="00335AAC">
      <w:pPr>
        <w:pStyle w:val="BodyText"/>
        <w:ind w:right="-220"/>
        <w:jc w:val="both"/>
      </w:pPr>
    </w:p>
    <w:p w14:paraId="645B04E4" w14:textId="2ECE8FC5" w:rsidR="00F12210" w:rsidRPr="00335AAC" w:rsidRDefault="00F87B82" w:rsidP="00335AAC">
      <w:pPr>
        <w:pStyle w:val="BodyText"/>
        <w:ind w:left="115" w:right="-220"/>
        <w:jc w:val="both"/>
      </w:pPr>
      <w:r w:rsidRPr="00335AAC">
        <w:t xml:space="preserve">The delivery ticket/invoice must be clearly marked with corrections including changes to quantity received, product rejected or other issues resulting in the need for credit. This documentation should be initialed by the delivery person and the receiving </w:t>
      </w:r>
      <w:r w:rsidR="00216575">
        <w:t>School</w:t>
      </w:r>
      <w:r w:rsidR="009D3034" w:rsidRPr="00335AAC">
        <w:t xml:space="preserve"> </w:t>
      </w:r>
      <w:r w:rsidRPr="00335AAC">
        <w:t>employee.</w:t>
      </w:r>
    </w:p>
    <w:p w14:paraId="12D784CF" w14:textId="77777777" w:rsidR="00F12210" w:rsidRPr="00335AAC" w:rsidRDefault="00F12210" w:rsidP="00335AAC">
      <w:pPr>
        <w:pStyle w:val="BodyText"/>
        <w:spacing w:before="11"/>
        <w:ind w:right="-220"/>
        <w:jc w:val="both"/>
      </w:pPr>
    </w:p>
    <w:p w14:paraId="710EB4D7" w14:textId="34E34B60" w:rsidR="00F12210" w:rsidRPr="00335AAC" w:rsidRDefault="00F87B82" w:rsidP="00335AAC">
      <w:pPr>
        <w:pStyle w:val="BodyText"/>
        <w:ind w:left="115" w:right="-220"/>
        <w:jc w:val="both"/>
      </w:pPr>
      <w:r w:rsidRPr="00335AAC">
        <w:t xml:space="preserve">For products found to be defective after the delivery (within three days), the awarded vendor will issue a credit memo or replace product per the </w:t>
      </w:r>
      <w:proofErr w:type="gramStart"/>
      <w:r w:rsidR="00216575">
        <w:t>School</w:t>
      </w:r>
      <w:r w:rsidR="00335AAC" w:rsidRPr="00335AAC">
        <w:t>’s</w:t>
      </w:r>
      <w:proofErr w:type="gramEnd"/>
      <w:r w:rsidR="009D3034" w:rsidRPr="00335AAC">
        <w:t xml:space="preserve"> </w:t>
      </w:r>
      <w:r w:rsidRPr="00335AAC">
        <w:t>request. The credit memo shall reference the original invoice number and be issued within seven days of request.</w:t>
      </w:r>
    </w:p>
    <w:p w14:paraId="5C3C8C6C" w14:textId="77777777" w:rsidR="00F12210" w:rsidRPr="00335AAC" w:rsidRDefault="00F12210" w:rsidP="00335AAC">
      <w:pPr>
        <w:pStyle w:val="BodyText"/>
        <w:ind w:right="-220"/>
        <w:jc w:val="both"/>
      </w:pPr>
    </w:p>
    <w:p w14:paraId="19E3EFDE" w14:textId="77777777" w:rsidR="00F12210" w:rsidRPr="00335AAC" w:rsidRDefault="00F87B82" w:rsidP="00335AAC">
      <w:pPr>
        <w:pStyle w:val="Heading4"/>
        <w:spacing w:line="253" w:lineRule="exact"/>
        <w:ind w:right="-220"/>
        <w:jc w:val="both"/>
        <w:rPr>
          <w:u w:val="none"/>
        </w:rPr>
      </w:pPr>
      <w:r w:rsidRPr="00335AAC">
        <w:rPr>
          <w:u w:val="thick"/>
        </w:rPr>
        <w:t>REPORTS</w:t>
      </w:r>
    </w:p>
    <w:p w14:paraId="5875C8F3" w14:textId="5E78E7E3" w:rsidR="00F12210" w:rsidRPr="00335AAC" w:rsidRDefault="00F87B82" w:rsidP="00335AAC">
      <w:pPr>
        <w:pStyle w:val="BodyText"/>
        <w:ind w:left="115" w:right="-220"/>
        <w:jc w:val="both"/>
      </w:pPr>
      <w:r w:rsidRPr="00335AAC">
        <w:t xml:space="preserve">The awarded vendor must maintain and provide perpetual </w:t>
      </w:r>
      <w:r w:rsidRPr="00335AAC">
        <w:rPr>
          <w:b/>
          <w:u w:val="thick"/>
        </w:rPr>
        <w:t xml:space="preserve">utilizations reports </w:t>
      </w:r>
      <w:r w:rsidRPr="00335AAC">
        <w:t xml:space="preserve">by line item, purchasing unit, selling price, and </w:t>
      </w:r>
      <w:r w:rsidR="00216575">
        <w:t>School</w:t>
      </w:r>
      <w:r w:rsidRPr="00335AAC">
        <w:t xml:space="preserve"> delivery sites, as well as for the total </w:t>
      </w:r>
      <w:r w:rsidR="00216575">
        <w:t>School</w:t>
      </w:r>
      <w:r w:rsidR="009D3034" w:rsidRPr="00335AAC">
        <w:t xml:space="preserve"> </w:t>
      </w:r>
      <w:r w:rsidRPr="00335AAC">
        <w:t xml:space="preserve">sum. Utilization data must be maintained so that the awarded vendor can report the number of units delivered, at a specific selling price, in the event of erroneous pricing. Utilization reports must show product description, purchasing unit, case size, price per case, and delivery location </w:t>
      </w:r>
      <w:proofErr w:type="gramStart"/>
      <w:r w:rsidRPr="00335AAC">
        <w:t>on a monthly basis</w:t>
      </w:r>
      <w:proofErr w:type="gramEnd"/>
      <w:r w:rsidRPr="00335AAC">
        <w:t>. Utilization reports shall be submitted within 15 calendar days after the end of a month or as otherwise requested.</w:t>
      </w:r>
    </w:p>
    <w:p w14:paraId="39AB000C" w14:textId="77777777" w:rsidR="00F12210" w:rsidRPr="00335AAC" w:rsidRDefault="00F12210" w:rsidP="00335AAC">
      <w:pPr>
        <w:pStyle w:val="BodyText"/>
        <w:spacing w:before="1"/>
        <w:ind w:right="-220"/>
        <w:jc w:val="both"/>
      </w:pPr>
    </w:p>
    <w:p w14:paraId="702DAA2B" w14:textId="77777777" w:rsidR="00F12210" w:rsidRPr="00335AAC" w:rsidRDefault="00F87B82" w:rsidP="00335AAC">
      <w:pPr>
        <w:pStyle w:val="BodyText"/>
        <w:ind w:left="116" w:right="-220"/>
        <w:jc w:val="both"/>
        <w:rPr>
          <w:sz w:val="13"/>
          <w:szCs w:val="13"/>
        </w:rPr>
      </w:pPr>
      <w:r w:rsidRPr="00335AAC">
        <w:t>Fresh Fruit and Vegetable Program (FFVP) monthly utilization reports must:</w:t>
      </w:r>
    </w:p>
    <w:p w14:paraId="6132928D" w14:textId="77777777" w:rsidR="00335AAC" w:rsidRPr="00335AAC" w:rsidRDefault="00335AAC" w:rsidP="00335AAC">
      <w:pPr>
        <w:pStyle w:val="BodyText"/>
        <w:ind w:left="116" w:right="-220"/>
        <w:jc w:val="both"/>
        <w:rPr>
          <w:sz w:val="13"/>
          <w:szCs w:val="13"/>
        </w:rPr>
      </w:pPr>
    </w:p>
    <w:p w14:paraId="22E61D59" w14:textId="3B4BC753" w:rsidR="00F12210" w:rsidRPr="00335AAC" w:rsidRDefault="00F87B82" w:rsidP="00335AAC">
      <w:pPr>
        <w:pStyle w:val="ListParagraph"/>
        <w:numPr>
          <w:ilvl w:val="1"/>
          <w:numId w:val="6"/>
        </w:numPr>
        <w:tabs>
          <w:tab w:val="left" w:pos="1555"/>
          <w:tab w:val="left" w:pos="1557"/>
        </w:tabs>
        <w:spacing w:before="15"/>
        <w:ind w:right="-220" w:hanging="360"/>
        <w:jc w:val="both"/>
      </w:pPr>
      <w:r w:rsidRPr="00335AAC">
        <w:t xml:space="preserve">be labeled as FFVP for each of the participating </w:t>
      </w:r>
      <w:r w:rsidR="00216575">
        <w:t>School</w:t>
      </w:r>
      <w:r w:rsidRPr="00335AAC">
        <w:rPr>
          <w:spacing w:val="-15"/>
        </w:rPr>
        <w:t xml:space="preserve"> </w:t>
      </w:r>
      <w:proofErr w:type="gramStart"/>
      <w:r w:rsidRPr="00335AAC">
        <w:t>sites</w:t>
      </w:r>
      <w:proofErr w:type="gramEnd"/>
    </w:p>
    <w:p w14:paraId="71009E32" w14:textId="7B040D02" w:rsidR="00F12210" w:rsidRPr="00335AAC" w:rsidRDefault="00F87B82" w:rsidP="00335AAC">
      <w:pPr>
        <w:pStyle w:val="ListParagraph"/>
        <w:numPr>
          <w:ilvl w:val="1"/>
          <w:numId w:val="6"/>
        </w:numPr>
        <w:tabs>
          <w:tab w:val="left" w:pos="1555"/>
          <w:tab w:val="left" w:pos="1557"/>
        </w:tabs>
        <w:spacing w:before="14"/>
        <w:ind w:right="-220" w:hanging="360"/>
        <w:jc w:val="both"/>
      </w:pPr>
      <w:r w:rsidRPr="00335AAC">
        <w:t>include the number of cases and the average price for each item during the calendar reporting</w:t>
      </w:r>
      <w:r w:rsidRPr="00335AAC">
        <w:rPr>
          <w:spacing w:val="-6"/>
        </w:rPr>
        <w:t xml:space="preserve"> </w:t>
      </w:r>
      <w:proofErr w:type="gramStart"/>
      <w:r w:rsidRPr="00335AAC">
        <w:t>month</w:t>
      </w:r>
      <w:proofErr w:type="gramEnd"/>
    </w:p>
    <w:p w14:paraId="3FC1CD37" w14:textId="77777777" w:rsidR="00F12210" w:rsidRPr="00335AAC" w:rsidRDefault="00F87B82" w:rsidP="00335AAC">
      <w:pPr>
        <w:pStyle w:val="ListParagraph"/>
        <w:numPr>
          <w:ilvl w:val="1"/>
          <w:numId w:val="6"/>
        </w:numPr>
        <w:tabs>
          <w:tab w:val="left" w:pos="1555"/>
          <w:tab w:val="left" w:pos="1557"/>
        </w:tabs>
        <w:spacing w:before="20" w:line="252" w:lineRule="exact"/>
        <w:ind w:right="-220" w:hanging="360"/>
        <w:jc w:val="both"/>
      </w:pPr>
      <w:r w:rsidRPr="00335AAC">
        <w:t>be submitted to the Nutrition Services Budget Manager no later than the 10</w:t>
      </w:r>
      <w:r w:rsidR="001E17F4" w:rsidRPr="00335AAC">
        <w:rPr>
          <w:position w:val="10"/>
        </w:rPr>
        <w:t>the</w:t>
      </w:r>
      <w:r w:rsidRPr="00335AAC">
        <w:rPr>
          <w:position w:val="10"/>
        </w:rPr>
        <w:t xml:space="preserve"> </w:t>
      </w:r>
      <w:r w:rsidRPr="00335AAC">
        <w:t>of the following</w:t>
      </w:r>
      <w:r w:rsidRPr="00335AAC">
        <w:rPr>
          <w:spacing w:val="-3"/>
        </w:rPr>
        <w:t xml:space="preserve"> </w:t>
      </w:r>
      <w:proofErr w:type="gramStart"/>
      <w:r w:rsidRPr="00335AAC">
        <w:t>month</w:t>
      </w:r>
      <w:proofErr w:type="gramEnd"/>
    </w:p>
    <w:p w14:paraId="08EA83EF" w14:textId="77777777" w:rsidR="00F12210" w:rsidRPr="00335AAC" w:rsidRDefault="00F12210" w:rsidP="00335AAC">
      <w:pPr>
        <w:pStyle w:val="BodyText"/>
        <w:spacing w:before="7"/>
        <w:ind w:right="-220"/>
        <w:jc w:val="both"/>
      </w:pPr>
    </w:p>
    <w:p w14:paraId="27D43035" w14:textId="77777777" w:rsidR="00F12210" w:rsidRPr="00335AAC" w:rsidRDefault="00F87B82" w:rsidP="00335AAC">
      <w:pPr>
        <w:pStyle w:val="Heading4"/>
        <w:ind w:right="-220"/>
        <w:jc w:val="both"/>
        <w:rPr>
          <w:u w:val="none"/>
        </w:rPr>
      </w:pPr>
      <w:r w:rsidRPr="00335AAC">
        <w:rPr>
          <w:u w:val="thick"/>
        </w:rPr>
        <w:lastRenderedPageBreak/>
        <w:t>DEFAULT</w:t>
      </w:r>
    </w:p>
    <w:p w14:paraId="124A2691" w14:textId="2BBCDBCE" w:rsidR="00F12210" w:rsidRPr="00335AAC" w:rsidRDefault="00F87B82" w:rsidP="00335AAC">
      <w:pPr>
        <w:pStyle w:val="BodyText"/>
        <w:ind w:left="116" w:right="-220"/>
        <w:jc w:val="both"/>
      </w:pPr>
      <w:r w:rsidRPr="00335AAC">
        <w:t xml:space="preserve">The awarded vendor shall inform the Nutrition Services Department of any problems or delays in providing the awarded item(s) as required. </w:t>
      </w:r>
      <w:r w:rsidR="00757F43" w:rsidRPr="00335AAC">
        <w:t xml:space="preserve">Odyssey Charter </w:t>
      </w:r>
      <w:r w:rsidR="00216575">
        <w:t>School</w:t>
      </w:r>
      <w:r w:rsidR="009D3034" w:rsidRPr="00335AAC">
        <w:t>,</w:t>
      </w:r>
      <w:r w:rsidR="00061834" w:rsidRPr="00335AAC">
        <w:t xml:space="preserve"> </w:t>
      </w:r>
      <w:r w:rsidR="00757F43" w:rsidRPr="00335AAC">
        <w:t>I</w:t>
      </w:r>
      <w:r w:rsidR="009D3034" w:rsidRPr="00335AAC">
        <w:t>nc.</w:t>
      </w:r>
      <w:r w:rsidRPr="00335AAC">
        <w:t xml:space="preserve"> of </w:t>
      </w:r>
      <w:r w:rsidR="00757F43" w:rsidRPr="00335AAC">
        <w:t>Brevard</w:t>
      </w:r>
      <w:r w:rsidRPr="00335AAC">
        <w:t xml:space="preserve"> County, Florida shall</w:t>
      </w:r>
      <w:r w:rsidR="00757F43" w:rsidRPr="00335AAC">
        <w:t xml:space="preserve"> consider</w:t>
      </w:r>
      <w:r w:rsidRPr="00335AAC">
        <w:t xml:space="preserve"> excessive product cost, repetitive non-deliveries, late deliveries, and/or deliveries of products which are either out of condition or not meeting specifications, to be in default of the contract, and may result in termination of the contract.</w:t>
      </w:r>
    </w:p>
    <w:p w14:paraId="41B63CD3" w14:textId="77777777" w:rsidR="00F12210" w:rsidRPr="00335AAC" w:rsidRDefault="00F12210" w:rsidP="00335AAC">
      <w:pPr>
        <w:pStyle w:val="BodyText"/>
        <w:spacing w:before="11"/>
        <w:ind w:right="-220"/>
        <w:jc w:val="both"/>
      </w:pPr>
    </w:p>
    <w:p w14:paraId="1456ADF0" w14:textId="77777777" w:rsidR="00F12210" w:rsidRPr="00335AAC" w:rsidRDefault="00F87B82" w:rsidP="00335AAC">
      <w:pPr>
        <w:pStyle w:val="Heading4"/>
        <w:ind w:left="90" w:right="-220"/>
        <w:jc w:val="both"/>
        <w:rPr>
          <w:u w:val="none"/>
        </w:rPr>
      </w:pPr>
      <w:r w:rsidRPr="00335AAC">
        <w:rPr>
          <w:u w:val="thick"/>
        </w:rPr>
        <w:t>ADDITION OR DELETION OF SITES</w:t>
      </w:r>
    </w:p>
    <w:p w14:paraId="5C5B8323" w14:textId="1C61A24C" w:rsidR="00F12210" w:rsidRPr="00335AAC" w:rsidRDefault="00F87B82" w:rsidP="00335AAC">
      <w:pPr>
        <w:pStyle w:val="BodyText"/>
        <w:ind w:left="115" w:right="-220"/>
        <w:jc w:val="both"/>
      </w:pPr>
      <w:r w:rsidRPr="00335AAC">
        <w:t xml:space="preserve">The </w:t>
      </w:r>
      <w:proofErr w:type="gramStart"/>
      <w:r w:rsidR="00216575">
        <w:t>School</w:t>
      </w:r>
      <w:proofErr w:type="gramEnd"/>
      <w:r w:rsidR="009D3034" w:rsidRPr="00335AAC">
        <w:t xml:space="preserve"> </w:t>
      </w:r>
      <w:r w:rsidRPr="00335AAC">
        <w:t xml:space="preserve">reserves the right to add or delete locations at its discretion at </w:t>
      </w:r>
      <w:r w:rsidR="001E17F4" w:rsidRPr="00335AAC">
        <w:t>any time</w:t>
      </w:r>
      <w:r w:rsidRPr="00335AAC">
        <w:t xml:space="preserve"> throughout the term of this bid. Any additional facility added during the term of this agreement will be handled in accordance with the conditions and prices of this agreement.</w:t>
      </w:r>
    </w:p>
    <w:p w14:paraId="3DC2C356" w14:textId="77777777" w:rsidR="00F12210" w:rsidRPr="00335AAC" w:rsidRDefault="00F12210" w:rsidP="00335AAC">
      <w:pPr>
        <w:pStyle w:val="BodyText"/>
        <w:spacing w:before="1"/>
        <w:ind w:right="-220"/>
        <w:jc w:val="both"/>
      </w:pPr>
    </w:p>
    <w:p w14:paraId="73CC8A1D" w14:textId="77777777" w:rsidR="00F12210" w:rsidRPr="00335AAC" w:rsidRDefault="00F87B82" w:rsidP="00335AAC">
      <w:pPr>
        <w:pStyle w:val="Heading4"/>
        <w:ind w:right="-220"/>
        <w:jc w:val="both"/>
        <w:rPr>
          <w:u w:val="none"/>
        </w:rPr>
      </w:pPr>
      <w:r w:rsidRPr="00335AAC">
        <w:rPr>
          <w:u w:val="thick"/>
        </w:rPr>
        <w:t>ESTIMATED DOLLAR VALUE/QUANTITIES</w:t>
      </w:r>
    </w:p>
    <w:p w14:paraId="64DE4EFA" w14:textId="6A0FA03C" w:rsidR="00F12210" w:rsidRPr="00335AAC" w:rsidRDefault="00F87B82" w:rsidP="00335AAC">
      <w:pPr>
        <w:pStyle w:val="BodyText"/>
        <w:spacing w:line="252" w:lineRule="exact"/>
        <w:ind w:left="115" w:right="-220"/>
        <w:jc w:val="both"/>
        <w:rPr>
          <w:highlight w:val="yellow"/>
        </w:rPr>
      </w:pPr>
      <w:r w:rsidRPr="00335AAC">
        <w:t xml:space="preserve">The </w:t>
      </w:r>
      <w:proofErr w:type="gramStart"/>
      <w:r w:rsidR="00216575">
        <w:t>School</w:t>
      </w:r>
      <w:proofErr w:type="gramEnd"/>
      <w:r w:rsidR="009D3034" w:rsidRPr="00335AAC">
        <w:t xml:space="preserve"> </w:t>
      </w:r>
      <w:r w:rsidRPr="00335AAC">
        <w:t xml:space="preserve">estimates purchased annual expenditures will </w:t>
      </w:r>
      <w:r w:rsidR="00E840F4" w:rsidRPr="00335AAC">
        <w:t xml:space="preserve">not exceed </w:t>
      </w:r>
      <w:r w:rsidRPr="00335AAC">
        <w:rPr>
          <w:highlight w:val="yellow"/>
        </w:rPr>
        <w:t>$</w:t>
      </w:r>
      <w:r w:rsidR="0084600F" w:rsidRPr="00335AAC">
        <w:rPr>
          <w:highlight w:val="yellow"/>
        </w:rPr>
        <w:t>200</w:t>
      </w:r>
      <w:r w:rsidRPr="00335AAC">
        <w:rPr>
          <w:highlight w:val="yellow"/>
        </w:rPr>
        <w:t xml:space="preserve">,000 for </w:t>
      </w:r>
      <w:r w:rsidR="001E17F4" w:rsidRPr="00335AAC">
        <w:rPr>
          <w:highlight w:val="yellow"/>
        </w:rPr>
        <w:t>the 20</w:t>
      </w:r>
      <w:r w:rsidR="00002D46" w:rsidRPr="00335AAC">
        <w:rPr>
          <w:highlight w:val="yellow"/>
        </w:rPr>
        <w:t>2</w:t>
      </w:r>
      <w:r w:rsidR="004074D1" w:rsidRPr="00335AAC">
        <w:rPr>
          <w:highlight w:val="yellow"/>
        </w:rPr>
        <w:t>4</w:t>
      </w:r>
      <w:r w:rsidRPr="00335AAC">
        <w:rPr>
          <w:highlight w:val="yellow"/>
        </w:rPr>
        <w:t>-20</w:t>
      </w:r>
      <w:r w:rsidR="00002D46" w:rsidRPr="00335AAC">
        <w:rPr>
          <w:highlight w:val="yellow"/>
        </w:rPr>
        <w:t>2</w:t>
      </w:r>
      <w:r w:rsidR="004074D1" w:rsidRPr="00335AAC">
        <w:rPr>
          <w:highlight w:val="yellow"/>
        </w:rPr>
        <w:t>5</w:t>
      </w:r>
      <w:r w:rsidRPr="00335AAC">
        <w:rPr>
          <w:highlight w:val="yellow"/>
        </w:rPr>
        <w:t xml:space="preserve"> </w:t>
      </w:r>
      <w:r w:rsidR="00216575">
        <w:rPr>
          <w:highlight w:val="yellow"/>
        </w:rPr>
        <w:t>School</w:t>
      </w:r>
      <w:r w:rsidRPr="00335AAC">
        <w:rPr>
          <w:highlight w:val="yellow"/>
        </w:rPr>
        <w:t xml:space="preserve"> year.</w:t>
      </w:r>
    </w:p>
    <w:p w14:paraId="3F88BCEA" w14:textId="77777777" w:rsidR="00F12210" w:rsidRPr="00335AAC" w:rsidRDefault="00F12210" w:rsidP="00335AAC">
      <w:pPr>
        <w:pStyle w:val="BodyText"/>
        <w:spacing w:before="1"/>
        <w:ind w:right="-220"/>
        <w:jc w:val="both"/>
      </w:pPr>
    </w:p>
    <w:p w14:paraId="7BC42CA7" w14:textId="77777777" w:rsidR="00F12210" w:rsidRPr="00335AAC" w:rsidRDefault="00F87B82" w:rsidP="00335AAC">
      <w:pPr>
        <w:ind w:left="115" w:right="-220"/>
        <w:jc w:val="both"/>
        <w:rPr>
          <w:b/>
          <w:i/>
        </w:rPr>
      </w:pPr>
      <w:r w:rsidRPr="00335AAC">
        <w:rPr>
          <w:b/>
          <w:i/>
        </w:rPr>
        <w:t>The estimated figures are given only as a guideline for preparing your Bid. No guarantee is expressed or implied as to actual requirements. The items will be ordered on an as- needed basis and may consist of multiple orders and purchase order numbers.</w:t>
      </w:r>
    </w:p>
    <w:p w14:paraId="2FF20618" w14:textId="77777777" w:rsidR="00F12210" w:rsidRPr="00335AAC" w:rsidRDefault="00F12210" w:rsidP="00335AAC">
      <w:pPr>
        <w:pStyle w:val="BodyText"/>
        <w:ind w:right="-220"/>
        <w:jc w:val="both"/>
        <w:rPr>
          <w:b/>
          <w:i/>
        </w:rPr>
      </w:pPr>
    </w:p>
    <w:p w14:paraId="72E09145" w14:textId="77777777" w:rsidR="00F12210" w:rsidRPr="00335AAC" w:rsidRDefault="00F87B82" w:rsidP="00335AAC">
      <w:pPr>
        <w:pStyle w:val="Heading4"/>
        <w:ind w:right="-220"/>
        <w:jc w:val="both"/>
        <w:rPr>
          <w:u w:val="none"/>
        </w:rPr>
      </w:pPr>
      <w:r w:rsidRPr="00335AAC">
        <w:rPr>
          <w:u w:val="thick"/>
        </w:rPr>
        <w:t>DOCUMENTS &amp; ADDENDA</w:t>
      </w:r>
    </w:p>
    <w:p w14:paraId="2C31FA01" w14:textId="77777777" w:rsidR="00F12210" w:rsidRPr="00335AAC" w:rsidRDefault="00F87B82" w:rsidP="00335AAC">
      <w:pPr>
        <w:pStyle w:val="BodyText"/>
        <w:ind w:left="115" w:right="-220"/>
        <w:jc w:val="both"/>
      </w:pPr>
      <w:r w:rsidRPr="00335AAC">
        <w:t>These documents constitute the complete set of specification requirements and Bid forms. It is the sole responsibility of potential Bidders to ensure that all pages are included. Any questions regarding the completeness of this bid should be immediately directed to the Purchasing Department. Prior to submitting a Bid, it is the sole responsibility of each bidder to ensure that all addenda released are received; that all Bid and addenda requirements have been completed and that all required submittals have been included.</w:t>
      </w:r>
    </w:p>
    <w:p w14:paraId="1450CE9C" w14:textId="77777777" w:rsidR="00F12210" w:rsidRPr="00335AAC" w:rsidRDefault="00F12210" w:rsidP="00335AAC">
      <w:pPr>
        <w:pStyle w:val="BodyText"/>
        <w:spacing w:before="1"/>
        <w:ind w:right="-220"/>
        <w:jc w:val="both"/>
      </w:pPr>
    </w:p>
    <w:p w14:paraId="7B12ECC4" w14:textId="77777777" w:rsidR="00F12210" w:rsidRPr="00335AAC" w:rsidRDefault="00F87B82" w:rsidP="00335AAC">
      <w:pPr>
        <w:pStyle w:val="Heading4"/>
        <w:ind w:right="-220"/>
        <w:jc w:val="both"/>
        <w:rPr>
          <w:u w:val="none"/>
        </w:rPr>
      </w:pPr>
      <w:r w:rsidRPr="00335AAC">
        <w:rPr>
          <w:u w:val="thick"/>
        </w:rPr>
        <w:t>AWARD</w:t>
      </w:r>
    </w:p>
    <w:p w14:paraId="201220F4" w14:textId="77777777" w:rsidR="00F12210" w:rsidRPr="00335AAC" w:rsidRDefault="00F87B82" w:rsidP="00335AAC">
      <w:pPr>
        <w:pStyle w:val="BodyText"/>
        <w:ind w:left="115" w:right="-220"/>
        <w:jc w:val="both"/>
      </w:pPr>
      <w:r w:rsidRPr="00335AAC">
        <w:t xml:space="preserve">This bid shall be awarded in its entirety to the lowest responsive and responsible bidder meeting all specifications, </w:t>
      </w:r>
      <w:proofErr w:type="gramStart"/>
      <w:r w:rsidRPr="00335AAC">
        <w:t>terms</w:t>
      </w:r>
      <w:proofErr w:type="gramEnd"/>
      <w:r w:rsidRPr="00335AAC">
        <w:t xml:space="preserve"> and conditions, offering the lowest product costs and fixed fees for services as primary vendor. A secondary award will be made to the bidder offering the next lowest responsive and responsible bid meeting all specifications, </w:t>
      </w:r>
      <w:proofErr w:type="gramStart"/>
      <w:r w:rsidRPr="00335AAC">
        <w:t>terms</w:t>
      </w:r>
      <w:proofErr w:type="gramEnd"/>
      <w:r w:rsidRPr="00335AAC">
        <w:t xml:space="preserve"> and conditions.</w:t>
      </w:r>
    </w:p>
    <w:p w14:paraId="7286ECF5" w14:textId="77777777" w:rsidR="00F12210" w:rsidRPr="00335AAC" w:rsidRDefault="00F12210" w:rsidP="00335AAC">
      <w:pPr>
        <w:pStyle w:val="BodyText"/>
        <w:spacing w:before="11"/>
        <w:ind w:right="-220"/>
        <w:jc w:val="both"/>
      </w:pPr>
    </w:p>
    <w:p w14:paraId="3D3D554F" w14:textId="77777777" w:rsidR="00F12210" w:rsidRPr="00335AAC" w:rsidRDefault="00F87B82" w:rsidP="00335AAC">
      <w:pPr>
        <w:pStyle w:val="BodyText"/>
        <w:ind w:left="116" w:right="-220"/>
        <w:jc w:val="both"/>
      </w:pPr>
      <w:r w:rsidRPr="00335AAC">
        <w:t xml:space="preserve">It is necessary to bid on every item </w:t>
      </w:r>
      <w:proofErr w:type="gramStart"/>
      <w:r w:rsidRPr="00335AAC">
        <w:t>in order to</w:t>
      </w:r>
      <w:proofErr w:type="gramEnd"/>
      <w:r w:rsidRPr="00335AAC">
        <w:t xml:space="preserve"> have the bid considered for award. Product unit cost must be stated in the spaces provided on the vendor response sheet. All items must have an individual product unit cost.</w:t>
      </w:r>
    </w:p>
    <w:p w14:paraId="74FE9D86" w14:textId="77777777" w:rsidR="00F12210" w:rsidRPr="00335AAC" w:rsidRDefault="00F12210" w:rsidP="00335AAC">
      <w:pPr>
        <w:pStyle w:val="BodyText"/>
        <w:spacing w:before="1"/>
        <w:ind w:right="-220"/>
        <w:jc w:val="both"/>
      </w:pPr>
    </w:p>
    <w:p w14:paraId="66EE181C" w14:textId="63AFE85A" w:rsidR="00F12210" w:rsidRPr="00335AAC" w:rsidRDefault="00F87B82" w:rsidP="00335AAC">
      <w:pPr>
        <w:pStyle w:val="Heading4"/>
        <w:spacing w:line="240" w:lineRule="auto"/>
        <w:ind w:left="116" w:right="-220"/>
        <w:jc w:val="both"/>
        <w:rPr>
          <w:u w:val="none"/>
        </w:rPr>
      </w:pPr>
      <w:r w:rsidRPr="00335AAC">
        <w:rPr>
          <w:u w:val="none"/>
        </w:rPr>
        <w:t xml:space="preserve">The </w:t>
      </w:r>
      <w:proofErr w:type="gramStart"/>
      <w:r w:rsidR="00216575">
        <w:rPr>
          <w:u w:val="none"/>
        </w:rPr>
        <w:t>School</w:t>
      </w:r>
      <w:proofErr w:type="gramEnd"/>
      <w:r w:rsidR="005174B9" w:rsidRPr="00335AAC">
        <w:rPr>
          <w:u w:val="none"/>
        </w:rPr>
        <w:t xml:space="preserve"> </w:t>
      </w:r>
      <w:r w:rsidRPr="00335AAC">
        <w:rPr>
          <w:u w:val="none"/>
        </w:rPr>
        <w:t>reserves the right to use the next lowest bidder(s) in the event the original awardee of the bid cannot fulfill their contract. The next lowest bidder’s prices must use the same criteria with the AMS as the guideline for Invoice Sell Price to include Product Cost plus Delivery Fee.</w:t>
      </w:r>
    </w:p>
    <w:p w14:paraId="571FE2E1" w14:textId="77777777" w:rsidR="00F12210" w:rsidRPr="00335AAC" w:rsidRDefault="00F12210" w:rsidP="00335AAC">
      <w:pPr>
        <w:pStyle w:val="BodyText"/>
        <w:ind w:right="-220"/>
        <w:jc w:val="both"/>
        <w:rPr>
          <w:b/>
        </w:rPr>
      </w:pPr>
    </w:p>
    <w:p w14:paraId="7D4FC37A" w14:textId="77777777" w:rsidR="00F12210" w:rsidRPr="00335AAC" w:rsidRDefault="00F87B82" w:rsidP="00335AAC">
      <w:pPr>
        <w:spacing w:line="253" w:lineRule="exact"/>
        <w:ind w:left="116" w:right="-220"/>
        <w:jc w:val="both"/>
        <w:rPr>
          <w:b/>
        </w:rPr>
      </w:pPr>
      <w:r w:rsidRPr="00335AAC">
        <w:rPr>
          <w:b/>
          <w:u w:val="thick"/>
        </w:rPr>
        <w:t>TERM OF CONTRACT</w:t>
      </w:r>
    </w:p>
    <w:p w14:paraId="3A1B09CA" w14:textId="65F155F7" w:rsidR="007D1CA2" w:rsidRPr="00335AAC" w:rsidRDefault="00F87B82" w:rsidP="00335AAC">
      <w:pPr>
        <w:pStyle w:val="BodyText"/>
        <w:ind w:left="115" w:right="-220"/>
        <w:jc w:val="both"/>
      </w:pPr>
      <w:r w:rsidRPr="00335AAC">
        <w:t xml:space="preserve">This bid shall be in effect for one (1) year beginning </w:t>
      </w:r>
      <w:r w:rsidR="005544C3" w:rsidRPr="00335AAC">
        <w:t>August</w:t>
      </w:r>
      <w:r w:rsidR="007D1CA2" w:rsidRPr="00335AAC">
        <w:t xml:space="preserve"> 1,</w:t>
      </w:r>
      <w:r w:rsidRPr="00335AAC">
        <w:t xml:space="preserve"> </w:t>
      </w:r>
      <w:r w:rsidR="00335AAC" w:rsidRPr="00335AAC">
        <w:t>2024,</w:t>
      </w:r>
      <w:r w:rsidR="00F77579" w:rsidRPr="00335AAC">
        <w:t xml:space="preserve"> and ending July 31, 202</w:t>
      </w:r>
      <w:r w:rsidR="004074D1" w:rsidRPr="00335AAC">
        <w:t>5</w:t>
      </w:r>
      <w:r w:rsidRPr="00335AAC">
        <w:t xml:space="preserve">, or until new bids are taken and awarded.  This bid (or any portion thereof) has the option of being renewed </w:t>
      </w:r>
      <w:r w:rsidR="00D24C09" w:rsidRPr="00335AAC">
        <w:t xml:space="preserve">annually </w:t>
      </w:r>
      <w:r w:rsidRPr="00335AAC">
        <w:t>for four</w:t>
      </w:r>
      <w:r w:rsidR="00D24C09" w:rsidRPr="00335AAC">
        <w:t xml:space="preserve"> </w:t>
      </w:r>
      <w:r w:rsidR="007D1CA2" w:rsidRPr="00335AAC">
        <w:t>(4) a</w:t>
      </w:r>
      <w:r w:rsidR="008C427E" w:rsidRPr="00335AAC">
        <w:t>dditional</w:t>
      </w:r>
      <w:r w:rsidRPr="00335AAC">
        <w:t xml:space="preserve"> one-year periods, upon mutual agreement of both parties, under the same</w:t>
      </w:r>
      <w:r w:rsidRPr="00335AAC">
        <w:rPr>
          <w:spacing w:val="-19"/>
        </w:rPr>
        <w:t xml:space="preserve"> </w:t>
      </w:r>
      <w:r w:rsidRPr="00335AAC">
        <w:t>terms and</w:t>
      </w:r>
      <w:r w:rsidRPr="00335AAC">
        <w:rPr>
          <w:spacing w:val="-4"/>
        </w:rPr>
        <w:t xml:space="preserve"> </w:t>
      </w:r>
      <w:r w:rsidRPr="00335AAC">
        <w:t>conditions.</w:t>
      </w:r>
    </w:p>
    <w:p w14:paraId="5EA08F21" w14:textId="77777777" w:rsidR="007D1CA2" w:rsidRPr="00335AAC" w:rsidRDefault="007D1CA2" w:rsidP="00335AAC">
      <w:pPr>
        <w:pStyle w:val="BodyText"/>
        <w:ind w:left="115" w:right="-220"/>
        <w:jc w:val="both"/>
      </w:pPr>
      <w:r w:rsidRPr="00335AAC">
        <w:rPr>
          <w:b/>
          <w:bCs/>
        </w:rPr>
        <w:t>(1) Breach Of Contract</w:t>
      </w:r>
      <w:r w:rsidRPr="00335AAC">
        <w:t xml:space="preserve">--Contracts for more than the simplified acquisition threshold currently set at $150,000, which is the inflation adjusted amount determined by the Civilian Agency Acquisition Council and the Defense Acquisition Regulations Council (Councils) as authorized by 41 U.S.C. 1908, must address administrative, contractual, or legal remedies in instances where contractors violate or breach contract terms, and provide for such sanctions and penalties as appropriate. </w:t>
      </w:r>
    </w:p>
    <w:p w14:paraId="3F77D93B" w14:textId="5F56B694" w:rsidR="00335AAC" w:rsidRDefault="007D1CA2" w:rsidP="00335AAC">
      <w:pPr>
        <w:pStyle w:val="BodyText"/>
        <w:ind w:left="115" w:right="-220"/>
        <w:jc w:val="both"/>
        <w:rPr>
          <w:rFonts w:eastAsia="Times New Roman"/>
        </w:rPr>
      </w:pPr>
      <w:r w:rsidRPr="00335AAC">
        <w:rPr>
          <w:rFonts w:eastAsia="Times New Roman"/>
          <w:b/>
          <w:bCs/>
        </w:rPr>
        <w:t>(2) Termination for Cause and Convenience</w:t>
      </w:r>
      <w:r w:rsidRPr="00335AAC">
        <w:rPr>
          <w:rFonts w:eastAsia="Times New Roman"/>
        </w:rPr>
        <w:t xml:space="preserve">--All contracts </w:t>
      </w:r>
      <w:proofErr w:type="gramStart"/>
      <w:r w:rsidRPr="00335AAC">
        <w:rPr>
          <w:rFonts w:eastAsia="Times New Roman"/>
        </w:rPr>
        <w:t>in excess of</w:t>
      </w:r>
      <w:proofErr w:type="gramEnd"/>
      <w:r w:rsidRPr="00335AAC">
        <w:rPr>
          <w:rFonts w:eastAsia="Times New Roman"/>
        </w:rPr>
        <w:t xml:space="preserve"> $10,000 must address termination for cause and for convenience by the non-Federal entity including the manner by which it will be </w:t>
      </w:r>
      <w:r w:rsidR="00335AAC" w:rsidRPr="00335AAC">
        <w:rPr>
          <w:rFonts w:eastAsia="Times New Roman"/>
        </w:rPr>
        <w:t>affected</w:t>
      </w:r>
      <w:r w:rsidRPr="00335AAC">
        <w:rPr>
          <w:rFonts w:eastAsia="Times New Roman"/>
        </w:rPr>
        <w:t xml:space="preserve"> and the basis for settlement.</w:t>
      </w:r>
    </w:p>
    <w:p w14:paraId="6AEDC60B" w14:textId="77777777" w:rsidR="00335AAC" w:rsidRDefault="007D1CA2" w:rsidP="00335AAC">
      <w:pPr>
        <w:pStyle w:val="BodyText"/>
        <w:ind w:left="115" w:right="-220"/>
        <w:jc w:val="both"/>
        <w:rPr>
          <w:rFonts w:eastAsia="Times New Roman"/>
          <w:b/>
          <w:bCs/>
        </w:rPr>
      </w:pPr>
      <w:r w:rsidRPr="00335AAC">
        <w:rPr>
          <w:rFonts w:eastAsia="Times New Roman"/>
          <w:b/>
          <w:bCs/>
        </w:rPr>
        <w:lastRenderedPageBreak/>
        <w:t>(3) Contract Work Hours and Safety Standards Act</w:t>
      </w:r>
      <w:r w:rsidRPr="00335AAC">
        <w:rPr>
          <w:rFonts w:eastAsia="Times New Roman"/>
        </w:rPr>
        <w:t xml:space="preserve">--All contracts awarded by the non-Federal entity </w:t>
      </w:r>
      <w:proofErr w:type="gramStart"/>
      <w:r w:rsidRPr="00335AAC">
        <w:rPr>
          <w:rFonts w:eastAsia="Times New Roman"/>
        </w:rPr>
        <w:t>in excess of</w:t>
      </w:r>
      <w:proofErr w:type="gramEnd"/>
      <w:r w:rsidRPr="00335AAC">
        <w:rPr>
          <w:rFonts w:eastAsia="Times New Roman"/>
        </w:rPr>
        <w:t xml:space="preserve"> $100,000 that involve the employment of mechanics or laborers must include a provision for compliance with 40 U.S.C. 3702 and 3704, as supplemented by Department of Labor regulations (29 CFR Part 5). Less than 40 U.S.C. 3702 of the Act, each contractor must be required to compute the wages of every mechanic and laborer </w:t>
      </w:r>
      <w:proofErr w:type="gramStart"/>
      <w:r w:rsidRPr="00335AAC">
        <w:rPr>
          <w:rFonts w:eastAsia="Times New Roman"/>
        </w:rPr>
        <w:t>on the basis of</w:t>
      </w:r>
      <w:proofErr w:type="gramEnd"/>
      <w:r w:rsidRPr="00335AAC">
        <w:rPr>
          <w:rFonts w:eastAsia="Times New Roman"/>
        </w:rPr>
        <w:t xml:space="preserve"> a standard work week of 40 hours. Work </w:t>
      </w:r>
      <w:proofErr w:type="gramStart"/>
      <w:r w:rsidRPr="00335AAC">
        <w:rPr>
          <w:rFonts w:eastAsia="Times New Roman"/>
        </w:rPr>
        <w:t>in excess of</w:t>
      </w:r>
      <w:proofErr w:type="gramEnd"/>
      <w:r w:rsidRPr="00335AAC">
        <w:rPr>
          <w:rFonts w:eastAsia="Times New Roman"/>
        </w:rPr>
        <w:t xml:space="preserve"> the standard workweek is permissible provided that the worker is compensated at a rate of not less than one and a half times the basic rate of pay for all hours worked in excess of 40 hours in the workweek. The requirements of 40 U.S.C. 3704 are applicable to construction work and provide that no laborer or mechanic must be required to work in surroundings or under working conditions which are unsanitary, </w:t>
      </w:r>
      <w:proofErr w:type="gramStart"/>
      <w:r w:rsidRPr="00335AAC">
        <w:rPr>
          <w:rFonts w:eastAsia="Times New Roman"/>
        </w:rPr>
        <w:t>hazardous</w:t>
      </w:r>
      <w:proofErr w:type="gramEnd"/>
      <w:r w:rsidRPr="00335AAC">
        <w:rPr>
          <w:rFonts w:eastAsia="Times New Roman"/>
        </w:rPr>
        <w:t xml:space="preserve"> or dangerous. These requirements do not apply to the purchases of supplies or materials or articles ordinarily available on the open market, or contracts for transportation or transmission of intelligence</w:t>
      </w:r>
      <w:r w:rsidRPr="00335AAC">
        <w:rPr>
          <w:rFonts w:eastAsia="Times New Roman"/>
          <w:b/>
          <w:bCs/>
        </w:rPr>
        <w:t>.</w:t>
      </w:r>
    </w:p>
    <w:p w14:paraId="1D3FBBF2" w14:textId="77777777" w:rsidR="00335AAC" w:rsidRDefault="007D1CA2" w:rsidP="00335AAC">
      <w:pPr>
        <w:pStyle w:val="BodyText"/>
        <w:ind w:left="115" w:right="-220"/>
        <w:jc w:val="both"/>
        <w:rPr>
          <w:rFonts w:eastAsia="Times New Roman"/>
        </w:rPr>
      </w:pPr>
      <w:r w:rsidRPr="00335AAC">
        <w:rPr>
          <w:rFonts w:eastAsia="Times New Roman"/>
          <w:b/>
          <w:bCs/>
        </w:rPr>
        <w:t>(4) Funding Agreement</w:t>
      </w:r>
      <w:r w:rsidRPr="00335AAC">
        <w:rPr>
          <w:rFonts w:eastAsia="Times New Roman"/>
        </w:rPr>
        <w:t>--Rights to Inventions Made Under a Contract or Agreement. If the Federal award meets the definition of “funding agreement” under 37 CFR § 401.2 (a) and the recipient or sub recipient wishes to enter into a contract with a small business firm or nonprofit organization regarding the substitution of parties, assignment or performance of experimental, developmental, or research work under that “funding agreement,” the recipient or sub recipient must comply with the requirements of 37 CFR Part 401, “Rights to Inventions Made by Nonprofit Organizations and Small Business Firms Under Government Grants, Contracts and Cooperative Agreements,” and any implementing regulations issued by the awarding agency.</w:t>
      </w:r>
    </w:p>
    <w:p w14:paraId="4C56E5DF" w14:textId="77777777" w:rsidR="00335AAC" w:rsidRDefault="007D1CA2" w:rsidP="00335AAC">
      <w:pPr>
        <w:pStyle w:val="BodyText"/>
        <w:ind w:left="115" w:right="-220"/>
        <w:jc w:val="both"/>
        <w:rPr>
          <w:rFonts w:eastAsia="Times New Roman"/>
        </w:rPr>
      </w:pPr>
      <w:r w:rsidRPr="00335AAC">
        <w:rPr>
          <w:rFonts w:eastAsia="Times New Roman"/>
          <w:b/>
          <w:bCs/>
        </w:rPr>
        <w:t>(5) Clean Air and Water Pollution Acts</w:t>
      </w:r>
      <w:r w:rsidRPr="00335AAC">
        <w:rPr>
          <w:rFonts w:eastAsia="Times New Roman"/>
        </w:rPr>
        <w:t xml:space="preserve">--Contracts and sub grants of amounts </w:t>
      </w:r>
      <w:proofErr w:type="gramStart"/>
      <w:r w:rsidRPr="00335AAC">
        <w:rPr>
          <w:rFonts w:eastAsia="Times New Roman"/>
        </w:rPr>
        <w:t>in excess of</w:t>
      </w:r>
      <w:proofErr w:type="gramEnd"/>
      <w:r w:rsidRPr="00335AAC">
        <w:rPr>
          <w:rFonts w:eastAsia="Times New Roman"/>
        </w:rPr>
        <w:t xml:space="preserve"> $150,000 must contain a provision that requires the non-Federal award to agree to comply with all applicable standards, orders or regulations issued pursuant to the Clean Air Act (42 U.S.C. 7401-7671q) and the Federal Water Pollution Control Act as amended (33 U.S.C. 1251-1387). Violations must be reported to the Federal awarding agency and the Regional Office of the Environmental Protection Agency (EPA).</w:t>
      </w:r>
    </w:p>
    <w:p w14:paraId="627BB458" w14:textId="77777777" w:rsidR="00335AAC" w:rsidRDefault="007D1CA2" w:rsidP="00335AAC">
      <w:pPr>
        <w:pStyle w:val="BodyText"/>
        <w:ind w:left="115" w:right="-220"/>
        <w:jc w:val="both"/>
        <w:rPr>
          <w:rFonts w:eastAsia="Times New Roman"/>
        </w:rPr>
      </w:pPr>
      <w:r w:rsidRPr="00335AAC">
        <w:rPr>
          <w:rFonts w:eastAsia="Times New Roman"/>
          <w:b/>
          <w:bCs/>
        </w:rPr>
        <w:t>(6) Energy Policy</w:t>
      </w:r>
      <w:r w:rsidRPr="00335AAC">
        <w:rPr>
          <w:rFonts w:eastAsia="Times New Roman"/>
        </w:rPr>
        <w:t>--Mandatory standards and policies relating to energy efficiency which are contained in the state energy conservation plan issued in compliance with the Energy Policy and Conservation Act (42 U.S.C. 6201).</w:t>
      </w:r>
    </w:p>
    <w:p w14:paraId="3D9318B8" w14:textId="77777777" w:rsidR="00335AAC" w:rsidRDefault="007D1CA2" w:rsidP="00335AAC">
      <w:pPr>
        <w:pStyle w:val="BodyText"/>
        <w:ind w:left="115" w:right="-220"/>
        <w:jc w:val="both"/>
        <w:rPr>
          <w:rFonts w:eastAsia="Times New Roman"/>
        </w:rPr>
      </w:pPr>
      <w:r w:rsidRPr="00335AAC">
        <w:rPr>
          <w:rFonts w:eastAsia="Times New Roman"/>
          <w:b/>
          <w:bCs/>
        </w:rPr>
        <w:t>(7) Anti-Lobbying</w:t>
      </w:r>
      <w:r w:rsidRPr="00335AAC">
        <w:rPr>
          <w:rFonts w:eastAsia="Times New Roman"/>
        </w:rPr>
        <w:t>--Contractors that apply or bid for an award of $100,000 or more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Each tier must also disclose any lobbying with non-Federal funds that takes place in connection with obtaining any Federal award. Such disclosures are forwarded from tier to tear up to the non-Federal award.</w:t>
      </w:r>
    </w:p>
    <w:p w14:paraId="281C4F8F" w14:textId="02233F7D" w:rsidR="007D1CA2" w:rsidRPr="00335AAC" w:rsidRDefault="007D1CA2" w:rsidP="00335AAC">
      <w:pPr>
        <w:pStyle w:val="BodyText"/>
        <w:ind w:left="115" w:right="-220"/>
        <w:jc w:val="both"/>
        <w:rPr>
          <w:rFonts w:eastAsia="Times New Roman"/>
        </w:rPr>
      </w:pPr>
      <w:r w:rsidRPr="00335AAC">
        <w:rPr>
          <w:rFonts w:eastAsia="Times New Roman"/>
          <w:b/>
          <w:bCs/>
        </w:rPr>
        <w:t>(</w:t>
      </w:r>
      <w:r w:rsidR="00A96EAE" w:rsidRPr="00335AAC">
        <w:rPr>
          <w:rFonts w:eastAsia="Times New Roman"/>
          <w:b/>
          <w:bCs/>
        </w:rPr>
        <w:t>8</w:t>
      </w:r>
      <w:r w:rsidRPr="00335AAC">
        <w:rPr>
          <w:rFonts w:eastAsia="Times New Roman"/>
          <w:b/>
          <w:bCs/>
        </w:rPr>
        <w:t>) Recovered Materials</w:t>
      </w:r>
      <w:r w:rsidRPr="00335AAC">
        <w:rPr>
          <w:rFonts w:eastAsia="Times New Roman"/>
        </w:rPr>
        <w:t xml:space="preserve">--A </w:t>
      </w:r>
      <w:r w:rsidR="00E67822" w:rsidRPr="00335AAC">
        <w:rPr>
          <w:rFonts w:eastAsia="Times New Roman"/>
        </w:rPr>
        <w:t>Non-Federal</w:t>
      </w:r>
      <w:r w:rsidRPr="00335AAC">
        <w:rPr>
          <w:rFonts w:eastAsia="Times New Roman"/>
        </w:rPr>
        <w:t xml:space="preserve"> entity that is a state agency or agency of a political subdivision of a state and its contractors must comply with section 6002 of the Solid Waste Disposal Act, as amended by the Resource Conservation and Recovery Act. The requirements of Section 6002 include procuring only items designated in guidelines of the Environmental Protection Agency (EPA) at 40 CFR part 247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 </w:t>
      </w:r>
    </w:p>
    <w:p w14:paraId="7DDE061E" w14:textId="0C06E58C" w:rsidR="00F12210" w:rsidRPr="00335AAC" w:rsidRDefault="00F12210" w:rsidP="00335AAC">
      <w:pPr>
        <w:pStyle w:val="BodyText"/>
        <w:tabs>
          <w:tab w:val="left" w:pos="440"/>
        </w:tabs>
        <w:ind w:right="-220"/>
        <w:jc w:val="both"/>
      </w:pPr>
    </w:p>
    <w:p w14:paraId="499D96FF" w14:textId="77777777" w:rsidR="00F12210" w:rsidRPr="00335AAC" w:rsidRDefault="00F87B82" w:rsidP="00335AAC">
      <w:pPr>
        <w:pStyle w:val="Heading4"/>
        <w:spacing w:before="1"/>
        <w:ind w:right="-220"/>
        <w:jc w:val="both"/>
        <w:rPr>
          <w:u w:val="none"/>
        </w:rPr>
      </w:pPr>
      <w:r w:rsidRPr="00335AAC">
        <w:rPr>
          <w:u w:val="thick"/>
        </w:rPr>
        <w:t>ASSIGNMENT</w:t>
      </w:r>
    </w:p>
    <w:p w14:paraId="0CFB814C" w14:textId="708B5446" w:rsidR="00F12210" w:rsidRPr="00335AAC" w:rsidRDefault="00F87B82" w:rsidP="00335AAC">
      <w:pPr>
        <w:pStyle w:val="BodyText"/>
        <w:ind w:left="116" w:right="-220"/>
        <w:jc w:val="both"/>
      </w:pPr>
      <w:r w:rsidRPr="00335AAC">
        <w:t>Each bidder shall carefully examine the instructions to bidders, specifications, special conditions</w:t>
      </w:r>
      <w:r w:rsidR="005174B9" w:rsidRPr="00335AAC">
        <w:t xml:space="preserve"> w</w:t>
      </w:r>
      <w:r w:rsidRPr="00335AAC">
        <w:t xml:space="preserve">here listed, and the list of </w:t>
      </w:r>
      <w:r w:rsidR="00216575">
        <w:t>School</w:t>
      </w:r>
      <w:r w:rsidRPr="00335AAC">
        <w:t>s to be serviced. It shall be the responsibility of the bidder to be</w:t>
      </w:r>
      <w:r w:rsidR="00335AAC">
        <w:t xml:space="preserve"> </w:t>
      </w:r>
      <w:r w:rsidR="00757F43" w:rsidRPr="00335AAC">
        <w:t>fully</w:t>
      </w:r>
      <w:r w:rsidRPr="00335AAC">
        <w:t xml:space="preserve"> informed as to the number and distance between locations of the </w:t>
      </w:r>
      <w:proofErr w:type="gramStart"/>
      <w:r w:rsidR="00216575">
        <w:t>School</w:t>
      </w:r>
      <w:r w:rsidR="00216575" w:rsidRPr="00335AAC">
        <w:t>s</w:t>
      </w:r>
      <w:proofErr w:type="gramEnd"/>
      <w:r w:rsidRPr="00335AAC">
        <w:t>. This will be of vital importance to assure the required scheduled deliveries.</w:t>
      </w:r>
    </w:p>
    <w:p w14:paraId="279BE913" w14:textId="77777777" w:rsidR="00F12210" w:rsidRPr="00335AAC" w:rsidRDefault="00F12210" w:rsidP="00335AAC">
      <w:pPr>
        <w:pStyle w:val="BodyText"/>
        <w:spacing w:before="10"/>
        <w:ind w:right="-220"/>
        <w:jc w:val="both"/>
      </w:pPr>
    </w:p>
    <w:p w14:paraId="71A87EDB" w14:textId="5473C34E" w:rsidR="00D03275" w:rsidRPr="00335AAC" w:rsidRDefault="00F87B82" w:rsidP="00335AAC">
      <w:pPr>
        <w:pStyle w:val="BodyText"/>
        <w:ind w:left="116" w:right="-220"/>
        <w:jc w:val="both"/>
      </w:pPr>
      <w:r w:rsidRPr="00335AAC">
        <w:t xml:space="preserve">The successful bidder shall not sub-contract, assign, transfer, convey, sublet, or otherwise dispose of this contract, or of any or all of its rights, title, or interest therein, or its power to execute such contract </w:t>
      </w:r>
      <w:r w:rsidRPr="00335AAC">
        <w:lastRenderedPageBreak/>
        <w:t xml:space="preserve">to any person, firm, or corporation without prior written consent of the </w:t>
      </w:r>
      <w:proofErr w:type="gramStart"/>
      <w:r w:rsidR="00216575">
        <w:t>School</w:t>
      </w:r>
      <w:proofErr w:type="gramEnd"/>
      <w:r w:rsidRPr="00335AAC">
        <w:t>.</w:t>
      </w:r>
    </w:p>
    <w:p w14:paraId="4A76A238" w14:textId="75342C8D" w:rsidR="00F12210" w:rsidRPr="00335AAC" w:rsidRDefault="00F12210" w:rsidP="00335AAC">
      <w:pPr>
        <w:pStyle w:val="BodyText"/>
        <w:spacing w:before="1"/>
        <w:ind w:right="-220"/>
        <w:jc w:val="both"/>
      </w:pPr>
    </w:p>
    <w:p w14:paraId="73660DC2" w14:textId="381F3B49" w:rsidR="00590E65" w:rsidRPr="00335AAC" w:rsidRDefault="005A26DF" w:rsidP="00335AAC">
      <w:pPr>
        <w:ind w:left="90" w:right="-220"/>
        <w:jc w:val="both"/>
        <w:rPr>
          <w:b/>
        </w:rPr>
      </w:pPr>
      <w:r w:rsidRPr="00335AAC">
        <w:rPr>
          <w:b/>
        </w:rPr>
        <w:t>RECORD KEEPING</w:t>
      </w:r>
    </w:p>
    <w:p w14:paraId="6739FB55" w14:textId="5D880829" w:rsidR="00D03275" w:rsidRPr="00335AAC" w:rsidRDefault="00590E65" w:rsidP="00335AAC">
      <w:pPr>
        <w:pStyle w:val="ListParagraph"/>
        <w:widowControl/>
        <w:numPr>
          <w:ilvl w:val="0"/>
          <w:numId w:val="16"/>
        </w:numPr>
        <w:tabs>
          <w:tab w:val="left" w:pos="1440"/>
          <w:tab w:val="left" w:pos="6390"/>
        </w:tabs>
        <w:autoSpaceDE/>
        <w:autoSpaceDN/>
        <w:ind w:right="-220"/>
        <w:jc w:val="both"/>
      </w:pPr>
      <w:r w:rsidRPr="00335AAC">
        <w:t xml:space="preserve">The VENDOR shall retain all records relating to food service production and delivery for the initial contract and all subsequent renewals for a period of five years either from the date the final contract renewal period has expired, receipt of final payment under the contract is recorded, or after the </w:t>
      </w:r>
      <w:proofErr w:type="gramStart"/>
      <w:r w:rsidR="00216575">
        <w:t>School</w:t>
      </w:r>
      <w:proofErr w:type="gramEnd"/>
      <w:r w:rsidRPr="00335AAC">
        <w:t xml:space="preserve"> submits the final Claim for Reimbursement for the final fiscal year of the contract, whichever occurs last. </w:t>
      </w:r>
    </w:p>
    <w:p w14:paraId="16555BB8" w14:textId="4072B52D" w:rsidR="00590E65" w:rsidRPr="00335AAC" w:rsidRDefault="00590E65" w:rsidP="00335AAC">
      <w:pPr>
        <w:pStyle w:val="ListParagraph"/>
        <w:widowControl/>
        <w:numPr>
          <w:ilvl w:val="0"/>
          <w:numId w:val="16"/>
        </w:numPr>
        <w:tabs>
          <w:tab w:val="left" w:pos="1440"/>
          <w:tab w:val="left" w:pos="6390"/>
        </w:tabs>
        <w:autoSpaceDE/>
        <w:autoSpaceDN/>
        <w:ind w:right="-220"/>
        <w:jc w:val="both"/>
      </w:pPr>
      <w:r w:rsidRPr="00335AAC">
        <w:t xml:space="preserve">The VENDOR shall have records maintained and available to demonstrate compliance with </w:t>
      </w:r>
      <w:r w:rsidR="00B11E93" w:rsidRPr="00335AAC">
        <w:t>relating</w:t>
      </w:r>
      <w:r w:rsidRPr="00335AAC">
        <w:t xml:space="preserve"> requirements.  Such records shall include the following:</w:t>
      </w:r>
    </w:p>
    <w:p w14:paraId="65495CD9" w14:textId="76DCA0B6" w:rsidR="00590E65" w:rsidRPr="00335AAC" w:rsidRDefault="00590E65" w:rsidP="00335AAC">
      <w:pPr>
        <w:pStyle w:val="ListParagraph"/>
        <w:widowControl/>
        <w:numPr>
          <w:ilvl w:val="0"/>
          <w:numId w:val="17"/>
        </w:numPr>
        <w:tabs>
          <w:tab w:val="left" w:pos="1440"/>
        </w:tabs>
        <w:autoSpaceDE/>
        <w:autoSpaceDN/>
        <w:spacing w:after="40"/>
        <w:ind w:right="-220"/>
        <w:jc w:val="both"/>
      </w:pPr>
      <w:r w:rsidRPr="00335AAC">
        <w:t xml:space="preserve">The receipt, use, storage, and inventory of </w:t>
      </w:r>
      <w:r w:rsidR="00335AAC" w:rsidRPr="00335AAC">
        <w:t>Foods.</w:t>
      </w:r>
    </w:p>
    <w:p w14:paraId="0BE40599" w14:textId="2F5F0D82" w:rsidR="00590E65" w:rsidRPr="00335AAC" w:rsidRDefault="00590E65" w:rsidP="00335AAC">
      <w:pPr>
        <w:pStyle w:val="ListParagraph"/>
        <w:widowControl/>
        <w:numPr>
          <w:ilvl w:val="0"/>
          <w:numId w:val="17"/>
        </w:numPr>
        <w:tabs>
          <w:tab w:val="left" w:pos="1440"/>
        </w:tabs>
        <w:autoSpaceDE/>
        <w:autoSpaceDN/>
        <w:spacing w:after="40"/>
        <w:ind w:right="-220"/>
        <w:jc w:val="both"/>
      </w:pPr>
      <w:r w:rsidRPr="00335AAC">
        <w:t>Monthly inventory reports showing all transactions for processed and non-processed Foods; and</w:t>
      </w:r>
    </w:p>
    <w:p w14:paraId="29186133" w14:textId="1AA17324" w:rsidR="00590E65" w:rsidRPr="00335AAC" w:rsidRDefault="00590E65" w:rsidP="00335AAC">
      <w:pPr>
        <w:pStyle w:val="ListParagraph"/>
        <w:widowControl/>
        <w:numPr>
          <w:ilvl w:val="0"/>
          <w:numId w:val="17"/>
        </w:numPr>
        <w:tabs>
          <w:tab w:val="left" w:pos="1440"/>
        </w:tabs>
        <w:autoSpaceDE/>
        <w:autoSpaceDN/>
        <w:ind w:right="-220"/>
        <w:jc w:val="both"/>
      </w:pPr>
      <w:r w:rsidRPr="00335AAC">
        <w:t xml:space="preserve">Documentation of credits issued to the </w:t>
      </w:r>
      <w:r w:rsidR="00216575">
        <w:t>School</w:t>
      </w:r>
      <w:r w:rsidRPr="00335AAC">
        <w:t xml:space="preserve"> for Foods received.</w:t>
      </w:r>
    </w:p>
    <w:p w14:paraId="1F38745E" w14:textId="0A05C435" w:rsidR="00590E65" w:rsidRPr="00335AAC" w:rsidRDefault="00590E65" w:rsidP="00335AAC">
      <w:pPr>
        <w:pStyle w:val="ListParagraph"/>
        <w:widowControl/>
        <w:numPr>
          <w:ilvl w:val="0"/>
          <w:numId w:val="16"/>
        </w:numPr>
        <w:tabs>
          <w:tab w:val="left" w:pos="720"/>
          <w:tab w:val="left" w:pos="1440"/>
          <w:tab w:val="left" w:pos="6390"/>
        </w:tabs>
        <w:autoSpaceDE/>
        <w:autoSpaceDN/>
        <w:spacing w:after="40"/>
        <w:ind w:right="-220"/>
        <w:jc w:val="both"/>
      </w:pPr>
      <w:r w:rsidRPr="00335AAC">
        <w:t xml:space="preserve">All records must be available for the </w:t>
      </w:r>
      <w:proofErr w:type="gramStart"/>
      <w:r w:rsidRPr="00335AAC">
        <w:t>period of time</w:t>
      </w:r>
      <w:proofErr w:type="gramEnd"/>
      <w:r w:rsidRPr="00335AAC">
        <w:t xml:space="preserve"> specified above for the purpose of making audits, examinations, excerpts, and transcriptions by representatives of the </w:t>
      </w:r>
      <w:r w:rsidR="00216575">
        <w:t>School</w:t>
      </w:r>
      <w:r w:rsidRPr="00335AAC">
        <w:t xml:space="preserve">, the </w:t>
      </w:r>
      <w:r w:rsidR="00B11E93" w:rsidRPr="00335AAC">
        <w:t>NSLP</w:t>
      </w:r>
      <w:r w:rsidRPr="00335AAC">
        <w:t xml:space="preserve">, and the Auditor General, and other governmental entities with monitoring authority at any reasonable time and place. If audit findings have not been resolved, the records shall be retained beyond the specified period </w:t>
      </w:r>
      <w:proofErr w:type="gramStart"/>
      <w:r w:rsidRPr="00335AAC">
        <w:t>as long as</w:t>
      </w:r>
      <w:proofErr w:type="gramEnd"/>
      <w:r w:rsidRPr="00335AAC">
        <w:t xml:space="preserve"> required for the resolution of the issues raised by the audit.</w:t>
      </w:r>
    </w:p>
    <w:p w14:paraId="2A5F484A" w14:textId="06B73DD3" w:rsidR="00590E65" w:rsidRPr="00335AAC" w:rsidRDefault="00590E65" w:rsidP="00335AAC">
      <w:pPr>
        <w:pStyle w:val="ListParagraph"/>
        <w:widowControl/>
        <w:numPr>
          <w:ilvl w:val="0"/>
          <w:numId w:val="16"/>
        </w:numPr>
        <w:tabs>
          <w:tab w:val="left" w:pos="720"/>
          <w:tab w:val="left" w:pos="6390"/>
        </w:tabs>
        <w:autoSpaceDE/>
        <w:autoSpaceDN/>
        <w:ind w:right="-220"/>
        <w:jc w:val="both"/>
      </w:pPr>
      <w:r w:rsidRPr="00335AAC">
        <w:t>The VENDOR accepts liability for any overclaims due to VENDOR negligence or noncompliance with regulations, including those overclaims based on review or audit findings.</w:t>
      </w:r>
    </w:p>
    <w:p w14:paraId="54CE6A40" w14:textId="3D365D70" w:rsidR="00590E65" w:rsidRPr="00335AAC" w:rsidRDefault="00590E65" w:rsidP="00335AAC">
      <w:pPr>
        <w:pStyle w:val="ListParagraph"/>
        <w:widowControl/>
        <w:numPr>
          <w:ilvl w:val="0"/>
          <w:numId w:val="16"/>
        </w:numPr>
        <w:tabs>
          <w:tab w:val="left" w:pos="720"/>
          <w:tab w:val="left" w:pos="1440"/>
          <w:tab w:val="left" w:pos="6390"/>
        </w:tabs>
        <w:autoSpaceDE/>
        <w:autoSpaceDN/>
        <w:spacing w:after="40"/>
        <w:ind w:right="-220"/>
        <w:jc w:val="both"/>
      </w:pPr>
      <w:r w:rsidRPr="00335AAC">
        <w:t xml:space="preserve">All records relating to the Contract, including subsequent Renewal Terms, if applicable, are property of the </w:t>
      </w:r>
      <w:proofErr w:type="gramStart"/>
      <w:r w:rsidR="00216575">
        <w:t>School</w:t>
      </w:r>
      <w:proofErr w:type="gramEnd"/>
      <w:r w:rsidRPr="00335AAC">
        <w:t xml:space="preserve"> and shall be maintained in original form on </w:t>
      </w:r>
      <w:r w:rsidR="00216575">
        <w:t>School</w:t>
      </w:r>
      <w:r w:rsidRPr="00335AAC">
        <w:t xml:space="preserve"> premises for the duration of the Contract.  At any time during the Contract, the </w:t>
      </w:r>
      <w:r w:rsidR="00216575">
        <w:t>School</w:t>
      </w:r>
      <w:r w:rsidRPr="00335AAC">
        <w:t xml:space="preserve"> reserves the right to require the VENDOR to surrender all records relating to the Contract to the </w:t>
      </w:r>
      <w:r w:rsidR="00216575">
        <w:t>School</w:t>
      </w:r>
      <w:r w:rsidRPr="00335AAC">
        <w:t xml:space="preserve"> within 30 days of such request.  Such records shall include, but are not limited to:</w:t>
      </w:r>
    </w:p>
    <w:p w14:paraId="0DCEF75D" w14:textId="712361E2" w:rsidR="00590E65" w:rsidRPr="00335AAC" w:rsidRDefault="00590E65" w:rsidP="00335AAC">
      <w:pPr>
        <w:widowControl/>
        <w:numPr>
          <w:ilvl w:val="0"/>
          <w:numId w:val="14"/>
        </w:numPr>
        <w:tabs>
          <w:tab w:val="num" w:pos="1260"/>
          <w:tab w:val="left" w:pos="1440"/>
          <w:tab w:val="left" w:pos="6390"/>
        </w:tabs>
        <w:autoSpaceDE/>
        <w:autoSpaceDN/>
        <w:ind w:left="1260" w:right="-220"/>
        <w:jc w:val="both"/>
      </w:pPr>
      <w:r w:rsidRPr="00335AAC">
        <w:t xml:space="preserve">All data, materials, and products created by the VENDOR on behalf of the </w:t>
      </w:r>
      <w:proofErr w:type="gramStart"/>
      <w:r w:rsidR="00216575">
        <w:t>School</w:t>
      </w:r>
      <w:proofErr w:type="gramEnd"/>
      <w:r w:rsidRPr="00335AAC">
        <w:t xml:space="preserve"> and in furtherance of the Services </w:t>
      </w:r>
    </w:p>
    <w:p w14:paraId="57F463A8" w14:textId="77777777" w:rsidR="00590E65" w:rsidRPr="00335AAC" w:rsidRDefault="00590E65" w:rsidP="00335AAC">
      <w:pPr>
        <w:widowControl/>
        <w:numPr>
          <w:ilvl w:val="0"/>
          <w:numId w:val="14"/>
        </w:numPr>
        <w:tabs>
          <w:tab w:val="num" w:pos="1260"/>
          <w:tab w:val="left" w:pos="1440"/>
        </w:tabs>
        <w:autoSpaceDE/>
        <w:autoSpaceDN/>
        <w:ind w:left="1260" w:right="-220"/>
        <w:jc w:val="both"/>
      </w:pPr>
      <w:r w:rsidRPr="00335AAC">
        <w:t xml:space="preserve">Production records, including quantities and amounts of food used in preparation of each meal and food component of </w:t>
      </w:r>
      <w:proofErr w:type="gramStart"/>
      <w:r w:rsidRPr="00335AAC">
        <w:t>menus</w:t>
      </w:r>
      <w:proofErr w:type="gramEnd"/>
    </w:p>
    <w:p w14:paraId="559FF8B3" w14:textId="5986513C" w:rsidR="00590E65" w:rsidRPr="00335AAC" w:rsidRDefault="00590E65" w:rsidP="00335AAC">
      <w:pPr>
        <w:widowControl/>
        <w:numPr>
          <w:ilvl w:val="0"/>
          <w:numId w:val="14"/>
        </w:numPr>
        <w:tabs>
          <w:tab w:val="num" w:pos="1260"/>
          <w:tab w:val="left" w:pos="1440"/>
        </w:tabs>
        <w:autoSpaceDE/>
        <w:autoSpaceDN/>
        <w:ind w:left="1260" w:right="-220"/>
        <w:jc w:val="both"/>
      </w:pPr>
      <w:r w:rsidRPr="00335AAC">
        <w:t xml:space="preserve">Standardized recipes and yield from recipes as deemed necessary per the requirements of paragraph </w:t>
      </w:r>
      <w:r w:rsidR="00EC2B4A" w:rsidRPr="00335AAC">
        <w:t>(10)(</w:t>
      </w:r>
      <w:r w:rsidRPr="00335AAC">
        <w:t>8</w:t>
      </w:r>
      <w:r w:rsidR="00EC2B4A" w:rsidRPr="00335AAC">
        <w:t>)</w:t>
      </w:r>
    </w:p>
    <w:p w14:paraId="7514CE9B" w14:textId="77777777" w:rsidR="00590E65" w:rsidRPr="00335AAC" w:rsidRDefault="00590E65" w:rsidP="00335AAC">
      <w:pPr>
        <w:widowControl/>
        <w:numPr>
          <w:ilvl w:val="0"/>
          <w:numId w:val="14"/>
        </w:numPr>
        <w:tabs>
          <w:tab w:val="num" w:pos="1260"/>
          <w:tab w:val="left" w:pos="1440"/>
        </w:tabs>
        <w:autoSpaceDE/>
        <w:autoSpaceDN/>
        <w:ind w:left="1260" w:right="-220"/>
        <w:jc w:val="both"/>
      </w:pPr>
      <w:r w:rsidRPr="00335AAC">
        <w:t>Processed product nutritional analysis</w:t>
      </w:r>
    </w:p>
    <w:p w14:paraId="3A46F982" w14:textId="77777777" w:rsidR="00590E65" w:rsidRPr="00335AAC" w:rsidRDefault="00590E65" w:rsidP="00335AAC">
      <w:pPr>
        <w:widowControl/>
        <w:numPr>
          <w:ilvl w:val="0"/>
          <w:numId w:val="14"/>
        </w:numPr>
        <w:tabs>
          <w:tab w:val="num" w:pos="1260"/>
          <w:tab w:val="left" w:pos="1440"/>
        </w:tabs>
        <w:autoSpaceDE/>
        <w:autoSpaceDN/>
        <w:ind w:left="1260" w:right="-220"/>
        <w:jc w:val="both"/>
      </w:pPr>
      <w:r w:rsidRPr="00335AAC">
        <w:t>Dates of preparation of meals</w:t>
      </w:r>
    </w:p>
    <w:p w14:paraId="4FDECAF7" w14:textId="77777777" w:rsidR="00590E65" w:rsidRPr="00335AAC" w:rsidRDefault="00590E65" w:rsidP="00335AAC">
      <w:pPr>
        <w:widowControl/>
        <w:numPr>
          <w:ilvl w:val="0"/>
          <w:numId w:val="14"/>
        </w:numPr>
        <w:tabs>
          <w:tab w:val="num" w:pos="1260"/>
          <w:tab w:val="left" w:pos="1440"/>
        </w:tabs>
        <w:autoSpaceDE/>
        <w:autoSpaceDN/>
        <w:ind w:left="1260" w:right="-220"/>
        <w:jc w:val="both"/>
      </w:pPr>
      <w:r w:rsidRPr="00335AAC">
        <w:t xml:space="preserve">Number of meals and locations where meals were </w:t>
      </w:r>
      <w:proofErr w:type="gramStart"/>
      <w:r w:rsidRPr="00335AAC">
        <w:t>delivered</w:t>
      </w:r>
      <w:proofErr w:type="gramEnd"/>
    </w:p>
    <w:p w14:paraId="311D3E4C" w14:textId="77777777" w:rsidR="00590E65" w:rsidRPr="00335AAC" w:rsidRDefault="00590E65" w:rsidP="00335AAC">
      <w:pPr>
        <w:widowControl/>
        <w:numPr>
          <w:ilvl w:val="0"/>
          <w:numId w:val="14"/>
        </w:numPr>
        <w:tabs>
          <w:tab w:val="num" w:pos="1260"/>
          <w:tab w:val="left" w:pos="1440"/>
        </w:tabs>
        <w:autoSpaceDE/>
        <w:autoSpaceDN/>
        <w:ind w:left="1260" w:right="-220"/>
        <w:jc w:val="both"/>
      </w:pPr>
      <w:r w:rsidRPr="00335AAC">
        <w:t xml:space="preserve">Signed delivery </w:t>
      </w:r>
      <w:proofErr w:type="gramStart"/>
      <w:r w:rsidRPr="00335AAC">
        <w:t>slips</w:t>
      </w:r>
      <w:proofErr w:type="gramEnd"/>
    </w:p>
    <w:p w14:paraId="49EBB7E9" w14:textId="77777777" w:rsidR="00590E65" w:rsidRPr="00335AAC" w:rsidRDefault="00590E65" w:rsidP="00335AAC">
      <w:pPr>
        <w:widowControl/>
        <w:numPr>
          <w:ilvl w:val="0"/>
          <w:numId w:val="14"/>
        </w:numPr>
        <w:tabs>
          <w:tab w:val="num" w:pos="1260"/>
          <w:tab w:val="left" w:pos="1440"/>
        </w:tabs>
        <w:autoSpaceDE/>
        <w:autoSpaceDN/>
        <w:ind w:left="1260" w:right="-220"/>
        <w:jc w:val="both"/>
      </w:pPr>
      <w:r w:rsidRPr="00335AAC">
        <w:t xml:space="preserve">Nutritional content of individual food items and meals as </w:t>
      </w:r>
      <w:proofErr w:type="gramStart"/>
      <w:r w:rsidRPr="00335AAC">
        <w:t>delivered</w:t>
      </w:r>
      <w:proofErr w:type="gramEnd"/>
    </w:p>
    <w:p w14:paraId="72FB385D" w14:textId="41749CB9" w:rsidR="00590E65" w:rsidRPr="00335AAC" w:rsidRDefault="00590E65" w:rsidP="00335AAC">
      <w:pPr>
        <w:widowControl/>
        <w:numPr>
          <w:ilvl w:val="0"/>
          <w:numId w:val="14"/>
        </w:numPr>
        <w:tabs>
          <w:tab w:val="num" w:pos="1260"/>
        </w:tabs>
        <w:autoSpaceDE/>
        <w:autoSpaceDN/>
        <w:ind w:left="1260" w:right="-220"/>
        <w:jc w:val="both"/>
      </w:pPr>
      <w:r w:rsidRPr="00335AAC">
        <w:t xml:space="preserve">Bills charged to </w:t>
      </w:r>
      <w:r w:rsidR="00216575">
        <w:t>School</w:t>
      </w:r>
      <w:r w:rsidRPr="00335AAC">
        <w:t xml:space="preserve"> for </w:t>
      </w:r>
      <w:r w:rsidR="00EC2B4A" w:rsidRPr="00335AAC">
        <w:t>food</w:t>
      </w:r>
      <w:r w:rsidRPr="00335AAC">
        <w:t xml:space="preserve"> delivered under this </w:t>
      </w:r>
      <w:proofErr w:type="gramStart"/>
      <w:r w:rsidRPr="00335AAC">
        <w:t>contract</w:t>
      </w:r>
      <w:proofErr w:type="gramEnd"/>
      <w:r w:rsidRPr="00335AAC">
        <w:t xml:space="preserve"> </w:t>
      </w:r>
    </w:p>
    <w:p w14:paraId="2AAE3602" w14:textId="77777777" w:rsidR="00590E65" w:rsidRPr="00335AAC" w:rsidRDefault="00590E65" w:rsidP="00335AAC">
      <w:pPr>
        <w:widowControl/>
        <w:numPr>
          <w:ilvl w:val="0"/>
          <w:numId w:val="14"/>
        </w:numPr>
        <w:tabs>
          <w:tab w:val="num" w:pos="1260"/>
          <w:tab w:val="left" w:pos="1440"/>
        </w:tabs>
        <w:autoSpaceDE/>
        <w:autoSpaceDN/>
        <w:ind w:left="1260" w:right="-220"/>
        <w:jc w:val="both"/>
      </w:pPr>
      <w:r w:rsidRPr="00335AAC">
        <w:t xml:space="preserve">Inventory </w:t>
      </w:r>
      <w:proofErr w:type="gramStart"/>
      <w:r w:rsidRPr="00335AAC">
        <w:t>records</w:t>
      </w:r>
      <w:proofErr w:type="gramEnd"/>
    </w:p>
    <w:p w14:paraId="785AA5B1" w14:textId="77777777" w:rsidR="00590E65" w:rsidRPr="00335AAC" w:rsidRDefault="00590E65" w:rsidP="00335AAC">
      <w:pPr>
        <w:widowControl/>
        <w:numPr>
          <w:ilvl w:val="0"/>
          <w:numId w:val="14"/>
        </w:numPr>
        <w:tabs>
          <w:tab w:val="num" w:pos="1260"/>
          <w:tab w:val="left" w:pos="1440"/>
        </w:tabs>
        <w:autoSpaceDE/>
        <w:autoSpaceDN/>
        <w:ind w:left="1260" w:right="-220"/>
        <w:jc w:val="both"/>
      </w:pPr>
      <w:r w:rsidRPr="00335AAC">
        <w:t xml:space="preserve">Food and bid </w:t>
      </w:r>
      <w:proofErr w:type="gramStart"/>
      <w:r w:rsidRPr="00335AAC">
        <w:t>specifications</w:t>
      </w:r>
      <w:proofErr w:type="gramEnd"/>
    </w:p>
    <w:p w14:paraId="489375A1" w14:textId="77777777" w:rsidR="00590E65" w:rsidRPr="00335AAC" w:rsidRDefault="00590E65" w:rsidP="00335AAC">
      <w:pPr>
        <w:widowControl/>
        <w:numPr>
          <w:ilvl w:val="0"/>
          <w:numId w:val="14"/>
        </w:numPr>
        <w:tabs>
          <w:tab w:val="num" w:pos="1260"/>
          <w:tab w:val="left" w:pos="1440"/>
        </w:tabs>
        <w:autoSpaceDE/>
        <w:autoSpaceDN/>
        <w:ind w:left="1260" w:right="-220"/>
        <w:jc w:val="both"/>
      </w:pPr>
      <w:r w:rsidRPr="00335AAC">
        <w:t xml:space="preserve">All documents and records as noted in this </w:t>
      </w:r>
      <w:r w:rsidRPr="00335AAC">
        <w:rPr>
          <w:i/>
        </w:rPr>
        <w:t>Invitation to Bid and Contract</w:t>
      </w:r>
    </w:p>
    <w:p w14:paraId="1A3C06A3" w14:textId="5D6CCBA2" w:rsidR="00590E65" w:rsidRPr="00335AAC" w:rsidRDefault="00590E65" w:rsidP="00335AAC">
      <w:pPr>
        <w:pStyle w:val="ListParagraph"/>
        <w:widowControl/>
        <w:numPr>
          <w:ilvl w:val="0"/>
          <w:numId w:val="16"/>
        </w:numPr>
        <w:tabs>
          <w:tab w:val="left" w:pos="720"/>
          <w:tab w:val="left" w:pos="1440"/>
          <w:tab w:val="left" w:pos="6390"/>
        </w:tabs>
        <w:autoSpaceDE/>
        <w:autoSpaceDN/>
        <w:spacing w:after="40"/>
        <w:ind w:right="-220"/>
        <w:jc w:val="both"/>
      </w:pPr>
      <w:r w:rsidRPr="00335AAC">
        <w:t xml:space="preserve">Upon expiration or termination of the Contract, the VENDOR shall surrender all records as noted above, relating to the initial Contract and all subsequent renewal Terms, if applicable, to the </w:t>
      </w:r>
      <w:proofErr w:type="gramStart"/>
      <w:r w:rsidR="00216575">
        <w:t>School</w:t>
      </w:r>
      <w:proofErr w:type="gramEnd"/>
      <w:r w:rsidRPr="00335AAC">
        <w:t xml:space="preserve"> within 30 days of the Contract expiration or termination.</w:t>
      </w:r>
    </w:p>
    <w:p w14:paraId="5F515E31" w14:textId="4A72B4C9" w:rsidR="00590E65" w:rsidRPr="00335AAC" w:rsidRDefault="00590E65" w:rsidP="00335AAC">
      <w:pPr>
        <w:pStyle w:val="ListParagraph"/>
        <w:widowControl/>
        <w:numPr>
          <w:ilvl w:val="0"/>
          <w:numId w:val="16"/>
        </w:numPr>
        <w:tabs>
          <w:tab w:val="left" w:pos="720"/>
          <w:tab w:val="left" w:pos="1440"/>
          <w:tab w:val="left" w:pos="6390"/>
        </w:tabs>
        <w:autoSpaceDE/>
        <w:autoSpaceDN/>
        <w:spacing w:after="40"/>
        <w:ind w:right="-220"/>
        <w:jc w:val="both"/>
      </w:pPr>
      <w:r w:rsidRPr="00335AAC">
        <w:t xml:space="preserve">The </w:t>
      </w:r>
      <w:proofErr w:type="gramStart"/>
      <w:r w:rsidR="00216575">
        <w:t>School</w:t>
      </w:r>
      <w:proofErr w:type="gramEnd"/>
      <w:r w:rsidRPr="00335AAC">
        <w:t xml:space="preserve"> shall retain all records relating to the initial contract and all subsequent renewals for the longer of the retention periods required by federal, state or local laws and regulations that govern the </w:t>
      </w:r>
      <w:r w:rsidR="00216575">
        <w:t>School</w:t>
      </w:r>
      <w:r w:rsidRPr="00335AAC">
        <w:t xml:space="preserve"> regarding recordkeeping and records retention.</w:t>
      </w:r>
    </w:p>
    <w:p w14:paraId="011D45CD" w14:textId="4A95A9B2" w:rsidR="00590E65" w:rsidRPr="00335AAC" w:rsidRDefault="00590E65" w:rsidP="00335AAC">
      <w:pPr>
        <w:pStyle w:val="ListParagraph"/>
        <w:widowControl/>
        <w:numPr>
          <w:ilvl w:val="0"/>
          <w:numId w:val="16"/>
        </w:numPr>
        <w:tabs>
          <w:tab w:val="left" w:pos="720"/>
          <w:tab w:val="left" w:pos="1440"/>
          <w:tab w:val="left" w:pos="6390"/>
        </w:tabs>
        <w:autoSpaceDE/>
        <w:autoSpaceDN/>
        <w:spacing w:after="40"/>
        <w:ind w:right="-220"/>
        <w:jc w:val="both"/>
      </w:pPr>
      <w:r w:rsidRPr="00335AAC">
        <w:t xml:space="preserve">All records must be available for the </w:t>
      </w:r>
      <w:proofErr w:type="gramStart"/>
      <w:r w:rsidRPr="00335AAC">
        <w:t>period of time</w:t>
      </w:r>
      <w:proofErr w:type="gramEnd"/>
      <w:r w:rsidRPr="00335AAC">
        <w:t xml:space="preserve"> specified above for the purpose of making audits, examinations, excerpts, and transcriptions by representatives of the </w:t>
      </w:r>
      <w:r w:rsidR="00216575">
        <w:t>School</w:t>
      </w:r>
      <w:r w:rsidRPr="00335AAC">
        <w:t xml:space="preserve">, the </w:t>
      </w:r>
      <w:r w:rsidR="00EC2B4A" w:rsidRPr="00335AAC">
        <w:t>NSLP</w:t>
      </w:r>
      <w:r w:rsidRPr="00335AAC">
        <w:t xml:space="preserve">, and the Auditor General, and other governmental entities with monitoring authority at any reasonable time and place.  If audit findings have not been resolved, the records shall be retained beyond the specified period </w:t>
      </w:r>
      <w:proofErr w:type="gramStart"/>
      <w:r w:rsidRPr="00335AAC">
        <w:t>as long as</w:t>
      </w:r>
      <w:proofErr w:type="gramEnd"/>
      <w:r w:rsidRPr="00335AAC">
        <w:t xml:space="preserve"> required for the resolution of the issues raised by the audit.</w:t>
      </w:r>
    </w:p>
    <w:p w14:paraId="6D9E23A4" w14:textId="66CA45AF" w:rsidR="00590E65" w:rsidRDefault="00590E65" w:rsidP="00335AAC">
      <w:pPr>
        <w:pStyle w:val="BodyText"/>
        <w:spacing w:before="1"/>
        <w:ind w:right="-220"/>
        <w:jc w:val="both"/>
      </w:pPr>
    </w:p>
    <w:p w14:paraId="538AA9BC" w14:textId="77777777" w:rsidR="00E67822" w:rsidRPr="00335AAC" w:rsidRDefault="00E67822" w:rsidP="00335AAC">
      <w:pPr>
        <w:pStyle w:val="BodyText"/>
        <w:spacing w:before="1"/>
        <w:ind w:right="-220"/>
        <w:jc w:val="both"/>
      </w:pPr>
    </w:p>
    <w:p w14:paraId="443A2239" w14:textId="77777777" w:rsidR="00F12210" w:rsidRPr="00335AAC" w:rsidRDefault="00F87B82" w:rsidP="00335AAC">
      <w:pPr>
        <w:pStyle w:val="Heading4"/>
        <w:spacing w:line="240" w:lineRule="auto"/>
        <w:ind w:left="116" w:right="-220"/>
        <w:jc w:val="both"/>
        <w:rPr>
          <w:u w:val="none"/>
        </w:rPr>
      </w:pPr>
      <w:r w:rsidRPr="00335AAC">
        <w:rPr>
          <w:u w:val="thick"/>
        </w:rPr>
        <w:lastRenderedPageBreak/>
        <w:t>BID INSTRUCTIONS</w:t>
      </w:r>
    </w:p>
    <w:p w14:paraId="053FC36C" w14:textId="77777777" w:rsidR="00F12210" w:rsidRPr="00335AAC" w:rsidRDefault="00F12210" w:rsidP="00335AAC">
      <w:pPr>
        <w:pStyle w:val="BodyText"/>
        <w:spacing w:before="8"/>
        <w:ind w:right="-220"/>
        <w:jc w:val="both"/>
        <w:rPr>
          <w:b/>
        </w:rPr>
      </w:pPr>
    </w:p>
    <w:p w14:paraId="7A38AA1F" w14:textId="5E511019" w:rsidR="00F12210" w:rsidRPr="00335AAC" w:rsidRDefault="00F87B82" w:rsidP="00335AAC">
      <w:pPr>
        <w:pStyle w:val="ListParagraph"/>
        <w:numPr>
          <w:ilvl w:val="1"/>
          <w:numId w:val="5"/>
        </w:numPr>
        <w:tabs>
          <w:tab w:val="left" w:pos="1197"/>
        </w:tabs>
        <w:spacing w:before="93"/>
        <w:ind w:right="-220" w:hanging="360"/>
        <w:jc w:val="both"/>
      </w:pPr>
      <w:r w:rsidRPr="00335AAC">
        <w:rPr>
          <w:highlight w:val="yellow"/>
        </w:rPr>
        <w:t xml:space="preserve">Bidders are to list the price per pound and current count/pack for the </w:t>
      </w:r>
      <w:r w:rsidRPr="00335AAC">
        <w:rPr>
          <w:b/>
          <w:highlight w:val="yellow"/>
          <w:u w:val="thick"/>
        </w:rPr>
        <w:t>Week</w:t>
      </w:r>
      <w:r w:rsidRPr="00335AAC">
        <w:rPr>
          <w:b/>
          <w:spacing w:val="-19"/>
          <w:highlight w:val="yellow"/>
          <w:u w:val="thick"/>
        </w:rPr>
        <w:t xml:space="preserve"> </w:t>
      </w:r>
      <w:r w:rsidRPr="00335AAC">
        <w:rPr>
          <w:b/>
          <w:highlight w:val="yellow"/>
          <w:u w:val="thick"/>
        </w:rPr>
        <w:t xml:space="preserve">of </w:t>
      </w:r>
      <w:r w:rsidR="003B75F5" w:rsidRPr="00335AAC">
        <w:rPr>
          <w:b/>
          <w:highlight w:val="yellow"/>
          <w:u w:val="thick"/>
        </w:rPr>
        <w:t xml:space="preserve">July </w:t>
      </w:r>
      <w:r w:rsidR="004074D1" w:rsidRPr="00335AAC">
        <w:rPr>
          <w:b/>
          <w:highlight w:val="yellow"/>
          <w:u w:val="thick"/>
        </w:rPr>
        <w:t>8</w:t>
      </w:r>
      <w:r w:rsidR="005116BB" w:rsidRPr="00335AAC">
        <w:rPr>
          <w:b/>
          <w:highlight w:val="yellow"/>
          <w:u w:val="thick"/>
        </w:rPr>
        <w:t xml:space="preserve">, </w:t>
      </w:r>
      <w:proofErr w:type="gramStart"/>
      <w:r w:rsidR="005116BB" w:rsidRPr="00335AAC">
        <w:rPr>
          <w:b/>
          <w:highlight w:val="yellow"/>
          <w:u w:val="thick"/>
        </w:rPr>
        <w:t>202</w:t>
      </w:r>
      <w:r w:rsidR="004074D1" w:rsidRPr="00335AAC">
        <w:rPr>
          <w:b/>
          <w:highlight w:val="yellow"/>
          <w:u w:val="thick"/>
        </w:rPr>
        <w:t>4</w:t>
      </w:r>
      <w:proofErr w:type="gramEnd"/>
      <w:r w:rsidR="008C427E" w:rsidRPr="00335AAC">
        <w:rPr>
          <w:b/>
          <w:highlight w:val="yellow"/>
          <w:u w:val="thick"/>
        </w:rPr>
        <w:t xml:space="preserve"> </w:t>
      </w:r>
      <w:r w:rsidRPr="00335AAC">
        <w:rPr>
          <w:highlight w:val="yellow"/>
        </w:rPr>
        <w:t>to assure comparability of</w:t>
      </w:r>
      <w:r w:rsidRPr="00335AAC">
        <w:rPr>
          <w:spacing w:val="-12"/>
          <w:highlight w:val="yellow"/>
        </w:rPr>
        <w:t xml:space="preserve"> </w:t>
      </w:r>
      <w:r w:rsidRPr="00335AAC">
        <w:rPr>
          <w:highlight w:val="yellow"/>
        </w:rPr>
        <w:t>bidders</w:t>
      </w:r>
      <w:r w:rsidRPr="00335AAC">
        <w:t>.</w:t>
      </w:r>
    </w:p>
    <w:p w14:paraId="6AE367B0" w14:textId="77777777" w:rsidR="00F12210" w:rsidRPr="00335AAC" w:rsidRDefault="00F87B82" w:rsidP="00335AAC">
      <w:pPr>
        <w:pStyle w:val="ListParagraph"/>
        <w:numPr>
          <w:ilvl w:val="1"/>
          <w:numId w:val="5"/>
        </w:numPr>
        <w:tabs>
          <w:tab w:val="left" w:pos="1196"/>
        </w:tabs>
        <w:ind w:left="1195" w:right="-220" w:hanging="359"/>
        <w:jc w:val="both"/>
      </w:pPr>
      <w:r w:rsidRPr="00335AAC">
        <w:t>Delivery fees must be quoted on the Bidder Response Sheet item 1 &amp;</w:t>
      </w:r>
      <w:r w:rsidRPr="00335AAC">
        <w:rPr>
          <w:spacing w:val="-13"/>
        </w:rPr>
        <w:t xml:space="preserve"> </w:t>
      </w:r>
      <w:r w:rsidRPr="00335AAC">
        <w:t>2.</w:t>
      </w:r>
    </w:p>
    <w:p w14:paraId="310DB1AA" w14:textId="77777777" w:rsidR="00F12210" w:rsidRPr="00335AAC" w:rsidRDefault="00F87B82" w:rsidP="00335AAC">
      <w:pPr>
        <w:pStyle w:val="ListParagraph"/>
        <w:numPr>
          <w:ilvl w:val="1"/>
          <w:numId w:val="5"/>
        </w:numPr>
        <w:tabs>
          <w:tab w:val="left" w:pos="1197"/>
        </w:tabs>
        <w:ind w:right="-220" w:hanging="360"/>
        <w:jc w:val="both"/>
      </w:pPr>
      <w:r w:rsidRPr="00335AAC">
        <w:t>All required documents as listed in the Qualified Bidder List including the one-page summary of each bidder’s food recall policy and procedures must be submitted with the bid</w:t>
      </w:r>
      <w:r w:rsidRPr="00335AAC">
        <w:rPr>
          <w:spacing w:val="-3"/>
        </w:rPr>
        <w:t xml:space="preserve"> </w:t>
      </w:r>
      <w:r w:rsidRPr="00335AAC">
        <w:t>proposal.</w:t>
      </w:r>
    </w:p>
    <w:p w14:paraId="7565A1CB" w14:textId="5F4ABBFF" w:rsidR="00F12210" w:rsidRPr="00335AAC" w:rsidRDefault="00F87B82" w:rsidP="00335AAC">
      <w:pPr>
        <w:pStyle w:val="ListParagraph"/>
        <w:numPr>
          <w:ilvl w:val="1"/>
          <w:numId w:val="5"/>
        </w:numPr>
        <w:tabs>
          <w:tab w:val="left" w:pos="1196"/>
        </w:tabs>
        <w:ind w:right="-220" w:hanging="360"/>
        <w:jc w:val="both"/>
      </w:pPr>
      <w:r w:rsidRPr="00335AAC">
        <w:rPr>
          <w:highlight w:val="yellow"/>
          <w:u w:val="single"/>
        </w:rPr>
        <w:t xml:space="preserve">PLEASE NOTE THAT BID SHEETS ARE AVAILABLE TO BE COMPLETED ELECTRONICALLY IN A PROTECTED 2007 </w:t>
      </w:r>
      <w:proofErr w:type="gramStart"/>
      <w:r w:rsidRPr="00335AAC">
        <w:rPr>
          <w:highlight w:val="yellow"/>
          <w:u w:val="single"/>
        </w:rPr>
        <w:t>MICROSOFT  EXCEL</w:t>
      </w:r>
      <w:proofErr w:type="gramEnd"/>
      <w:r w:rsidRPr="00335AAC">
        <w:rPr>
          <w:highlight w:val="yellow"/>
          <w:u w:val="single"/>
        </w:rPr>
        <w:t xml:space="preserve">  SPREADSHEET. </w:t>
      </w:r>
      <w:r w:rsidRPr="00335AAC">
        <w:rPr>
          <w:i/>
          <w:highlight w:val="yellow"/>
          <w:u w:val="single"/>
        </w:rPr>
        <w:t>MADE AVAILABLE UPON REQUEST ONLY</w:t>
      </w:r>
      <w:r w:rsidRPr="00335AAC">
        <w:t xml:space="preserve">. Bidder may </w:t>
      </w:r>
      <w:r w:rsidR="008C427E" w:rsidRPr="00335AAC">
        <w:t>enter prices</w:t>
      </w:r>
      <w:r w:rsidRPr="00335AAC">
        <w:t xml:space="preserve"> and the sheets will automatically calculate the totals. Bidder will then be able to print out the sheets and submit with their sealed bid package. Please note that the spreadsheets perform calculations, however, bidder must </w:t>
      </w:r>
      <w:r w:rsidR="00335AAC" w:rsidRPr="00335AAC">
        <w:t>ensure</w:t>
      </w:r>
      <w:r w:rsidRPr="00335AAC">
        <w:t xml:space="preserve"> that all calculations are correct.</w:t>
      </w:r>
    </w:p>
    <w:p w14:paraId="56FCDD2F" w14:textId="77777777" w:rsidR="00F12210" w:rsidRPr="00335AAC" w:rsidRDefault="00F12210" w:rsidP="00335AAC">
      <w:pPr>
        <w:pStyle w:val="BodyText"/>
        <w:spacing w:before="1"/>
        <w:ind w:right="-220"/>
        <w:jc w:val="both"/>
      </w:pPr>
    </w:p>
    <w:p w14:paraId="3DBE3867" w14:textId="77777777" w:rsidR="00F12210" w:rsidRPr="00335AAC" w:rsidRDefault="00F87B82" w:rsidP="00335AAC">
      <w:pPr>
        <w:pStyle w:val="Heading4"/>
        <w:ind w:left="116" w:right="-220"/>
        <w:jc w:val="both"/>
        <w:rPr>
          <w:u w:val="none"/>
        </w:rPr>
      </w:pPr>
      <w:r w:rsidRPr="00335AAC">
        <w:rPr>
          <w:u w:val="thick"/>
        </w:rPr>
        <w:t>ADDITIONAL INFORMATION</w:t>
      </w:r>
    </w:p>
    <w:p w14:paraId="4586A993" w14:textId="50624D58" w:rsidR="00F12210" w:rsidRPr="00335AAC" w:rsidRDefault="00F87B82" w:rsidP="00335AAC">
      <w:pPr>
        <w:pStyle w:val="BodyText"/>
        <w:ind w:left="115" w:right="-220"/>
        <w:jc w:val="both"/>
      </w:pPr>
      <w:proofErr w:type="gramStart"/>
      <w:r w:rsidRPr="00335AAC">
        <w:t>Any and all</w:t>
      </w:r>
      <w:proofErr w:type="gramEnd"/>
      <w:r w:rsidRPr="00335AAC">
        <w:t xml:space="preserve"> questions regarding this Bid, whether technical, procedural or otherwise, </w:t>
      </w:r>
      <w:r w:rsidRPr="00335AAC">
        <w:rPr>
          <w:b/>
          <w:u w:val="thick"/>
        </w:rPr>
        <w:t>must be submitted in writing</w:t>
      </w:r>
      <w:r w:rsidRPr="00335AAC">
        <w:rPr>
          <w:b/>
        </w:rPr>
        <w:t xml:space="preserve"> </w:t>
      </w:r>
      <w:r w:rsidRPr="00335AAC">
        <w:t xml:space="preserve">to the attention of </w:t>
      </w:r>
      <w:r w:rsidR="008C427E" w:rsidRPr="00335AAC">
        <w:t>Cindy Chapman</w:t>
      </w:r>
      <w:r w:rsidRPr="00335AAC">
        <w:t xml:space="preserve">, </w:t>
      </w:r>
      <w:r w:rsidR="008C427E" w:rsidRPr="00335AAC">
        <w:t>Café Director</w:t>
      </w:r>
      <w:r w:rsidRPr="00335AAC">
        <w:t xml:space="preserve"> no later than </w:t>
      </w:r>
      <w:r w:rsidR="003B75F5" w:rsidRPr="00335AAC">
        <w:rPr>
          <w:highlight w:val="yellow"/>
        </w:rPr>
        <w:t xml:space="preserve">July </w:t>
      </w:r>
      <w:r w:rsidR="00C5043D" w:rsidRPr="00335AAC">
        <w:rPr>
          <w:highlight w:val="yellow"/>
        </w:rPr>
        <w:t>1</w:t>
      </w:r>
      <w:r w:rsidR="00706D41" w:rsidRPr="00335AAC">
        <w:rPr>
          <w:highlight w:val="yellow"/>
        </w:rPr>
        <w:t>5</w:t>
      </w:r>
      <w:r w:rsidR="008C427E" w:rsidRPr="00335AAC">
        <w:rPr>
          <w:highlight w:val="yellow"/>
        </w:rPr>
        <w:t>,</w:t>
      </w:r>
      <w:r w:rsidRPr="00335AAC">
        <w:rPr>
          <w:highlight w:val="yellow"/>
        </w:rPr>
        <w:t xml:space="preserve"> 20</w:t>
      </w:r>
      <w:r w:rsidR="006B719F" w:rsidRPr="00335AAC">
        <w:rPr>
          <w:highlight w:val="yellow"/>
        </w:rPr>
        <w:t>2</w:t>
      </w:r>
      <w:r w:rsidR="00C5043D" w:rsidRPr="00335AAC">
        <w:rPr>
          <w:highlight w:val="yellow"/>
        </w:rPr>
        <w:t>4</w:t>
      </w:r>
      <w:r w:rsidRPr="00335AAC">
        <w:t xml:space="preserve">. The written questions may be submitted by facsimile transmission, electronic mail, </w:t>
      </w:r>
      <w:proofErr w:type="gramStart"/>
      <w:r w:rsidRPr="00335AAC">
        <w:t>USPS</w:t>
      </w:r>
      <w:proofErr w:type="gramEnd"/>
      <w:r w:rsidRPr="00335AAC">
        <w:t xml:space="preserve"> or other regular mail delivery service as follows:</w:t>
      </w:r>
    </w:p>
    <w:p w14:paraId="5A24444B" w14:textId="77777777" w:rsidR="00F12210" w:rsidRPr="00335AAC" w:rsidRDefault="00F87B82" w:rsidP="00335AAC">
      <w:pPr>
        <w:pStyle w:val="BodyText"/>
        <w:tabs>
          <w:tab w:val="left" w:pos="2995"/>
        </w:tabs>
        <w:spacing w:before="1"/>
        <w:ind w:left="836" w:right="-220"/>
        <w:jc w:val="both"/>
      </w:pPr>
      <w:r w:rsidRPr="00335AAC">
        <w:t>Facsimile</w:t>
      </w:r>
      <w:r w:rsidRPr="00335AAC">
        <w:rPr>
          <w:spacing w:val="-2"/>
        </w:rPr>
        <w:t xml:space="preserve"> </w:t>
      </w:r>
      <w:r w:rsidRPr="00335AAC">
        <w:t>Number:</w:t>
      </w:r>
      <w:r w:rsidRPr="00335AAC">
        <w:tab/>
        <w:t>(</w:t>
      </w:r>
      <w:r w:rsidR="008C427E" w:rsidRPr="00335AAC">
        <w:t>321</w:t>
      </w:r>
      <w:r w:rsidRPr="00335AAC">
        <w:t>)</w:t>
      </w:r>
      <w:r w:rsidRPr="00335AAC">
        <w:rPr>
          <w:spacing w:val="-3"/>
        </w:rPr>
        <w:t xml:space="preserve"> </w:t>
      </w:r>
      <w:r w:rsidR="008C427E" w:rsidRPr="00335AAC">
        <w:rPr>
          <w:spacing w:val="-3"/>
        </w:rPr>
        <w:t>733-1178</w:t>
      </w:r>
    </w:p>
    <w:p w14:paraId="3C5CCD8F" w14:textId="7B41BE8C" w:rsidR="00F12210" w:rsidRPr="00335AAC" w:rsidRDefault="00F87B82" w:rsidP="00335AAC">
      <w:pPr>
        <w:pStyle w:val="BodyText"/>
        <w:tabs>
          <w:tab w:val="left" w:pos="2996"/>
        </w:tabs>
        <w:spacing w:line="252" w:lineRule="exact"/>
        <w:ind w:left="836" w:right="-220"/>
        <w:jc w:val="both"/>
      </w:pPr>
      <w:r w:rsidRPr="00335AAC">
        <w:t>Electronic</w:t>
      </w:r>
      <w:r w:rsidRPr="00335AAC">
        <w:rPr>
          <w:spacing w:val="-1"/>
        </w:rPr>
        <w:t xml:space="preserve"> </w:t>
      </w:r>
      <w:r w:rsidRPr="00335AAC">
        <w:t>Mail:</w:t>
      </w:r>
      <w:r w:rsidRPr="00335AAC">
        <w:tab/>
      </w:r>
      <w:r w:rsidR="008C427E" w:rsidRPr="00335AAC">
        <w:t>Chapman</w:t>
      </w:r>
      <w:r w:rsidR="002564E2" w:rsidRPr="00335AAC">
        <w:t>c</w:t>
      </w:r>
      <w:r w:rsidR="008C427E" w:rsidRPr="00335AAC">
        <w:t>@odysseycharter</w:t>
      </w:r>
      <w:r w:rsidR="00216575">
        <w:t>School</w:t>
      </w:r>
      <w:r w:rsidR="008C427E" w:rsidRPr="00335AAC">
        <w:t>.com</w:t>
      </w:r>
    </w:p>
    <w:p w14:paraId="4F46B865" w14:textId="14A18826" w:rsidR="00F12210" w:rsidRPr="00335AAC" w:rsidRDefault="00F87B82" w:rsidP="00335AAC">
      <w:pPr>
        <w:pStyle w:val="BodyText"/>
        <w:tabs>
          <w:tab w:val="left" w:pos="2996"/>
        </w:tabs>
        <w:spacing w:line="252" w:lineRule="exact"/>
        <w:ind w:left="836" w:right="-220"/>
        <w:jc w:val="both"/>
      </w:pPr>
      <w:r w:rsidRPr="00335AAC">
        <w:t>Street</w:t>
      </w:r>
      <w:r w:rsidRPr="00335AAC">
        <w:rPr>
          <w:spacing w:val="-1"/>
        </w:rPr>
        <w:t xml:space="preserve"> </w:t>
      </w:r>
      <w:r w:rsidRPr="00335AAC">
        <w:t>Address:</w:t>
      </w:r>
      <w:r w:rsidRPr="00335AAC">
        <w:tab/>
      </w:r>
      <w:r w:rsidR="008C427E" w:rsidRPr="00335AAC">
        <w:t xml:space="preserve">Odyssey Charter </w:t>
      </w:r>
      <w:r w:rsidR="00216575">
        <w:t>School</w:t>
      </w:r>
      <w:r w:rsidR="008C427E" w:rsidRPr="00335AAC">
        <w:t xml:space="preserve">, Inc. </w:t>
      </w:r>
    </w:p>
    <w:p w14:paraId="671CE589" w14:textId="77777777" w:rsidR="00F12210" w:rsidRPr="00335AAC" w:rsidRDefault="008C427E" w:rsidP="00335AAC">
      <w:pPr>
        <w:pStyle w:val="BodyText"/>
        <w:ind w:left="2996" w:right="-220"/>
        <w:jc w:val="both"/>
      </w:pPr>
      <w:r w:rsidRPr="00335AAC">
        <w:t>Cindy Chapman</w:t>
      </w:r>
      <w:r w:rsidR="00F87B82" w:rsidRPr="00335AAC">
        <w:t xml:space="preserve">, </w:t>
      </w:r>
      <w:r w:rsidRPr="00335AAC">
        <w:t>Café Director</w:t>
      </w:r>
      <w:r w:rsidR="00F87B82" w:rsidRPr="00335AAC">
        <w:t xml:space="preserve"> </w:t>
      </w:r>
    </w:p>
    <w:p w14:paraId="5A9EB9B8" w14:textId="77777777" w:rsidR="00F12210" w:rsidRPr="00335AAC" w:rsidRDefault="008C427E" w:rsidP="00335AAC">
      <w:pPr>
        <w:pStyle w:val="BodyText"/>
        <w:ind w:left="2996" w:right="-220"/>
        <w:jc w:val="both"/>
      </w:pPr>
      <w:r w:rsidRPr="00335AAC">
        <w:t>Palm Bay</w:t>
      </w:r>
      <w:r w:rsidR="00F87B82" w:rsidRPr="00335AAC">
        <w:t>, Florida 3</w:t>
      </w:r>
      <w:r w:rsidRPr="00335AAC">
        <w:t>2909</w:t>
      </w:r>
    </w:p>
    <w:p w14:paraId="1647B8D7" w14:textId="172E3E46" w:rsidR="00F12210" w:rsidRPr="00335AAC" w:rsidRDefault="00F87B82" w:rsidP="00335AAC">
      <w:pPr>
        <w:pStyle w:val="BodyText"/>
        <w:spacing w:before="184"/>
        <w:ind w:left="115" w:right="-220"/>
        <w:jc w:val="both"/>
      </w:pPr>
      <w:proofErr w:type="gramStart"/>
      <w:r w:rsidRPr="00335AAC">
        <w:t>Any and all</w:t>
      </w:r>
      <w:proofErr w:type="gramEnd"/>
      <w:r w:rsidRPr="00335AAC">
        <w:t xml:space="preserve"> written questions received will be complied and official responses will be developed by appropriate </w:t>
      </w:r>
      <w:r w:rsidR="00216575">
        <w:t>School</w:t>
      </w:r>
      <w:r w:rsidR="005174B9" w:rsidRPr="00335AAC">
        <w:t xml:space="preserve"> </w:t>
      </w:r>
      <w:r w:rsidRPr="00335AAC">
        <w:t xml:space="preserve">employees. The compilation of written questions and their official </w:t>
      </w:r>
      <w:r w:rsidR="00625449" w:rsidRPr="00335AAC">
        <w:t>responses will</w:t>
      </w:r>
      <w:r w:rsidRPr="00335AAC">
        <w:t xml:space="preserve"> be issued by the Purchasing Department in the form of an Addendum and posted on Demandstar.com. It is the responsibility of the bidder(s) to make sure they have all addenda associated with this</w:t>
      </w:r>
      <w:r w:rsidRPr="00335AAC">
        <w:rPr>
          <w:spacing w:val="-7"/>
        </w:rPr>
        <w:t xml:space="preserve"> </w:t>
      </w:r>
      <w:r w:rsidRPr="00335AAC">
        <w:t>bid.</w:t>
      </w:r>
    </w:p>
    <w:p w14:paraId="588AC048" w14:textId="77777777" w:rsidR="00F12210" w:rsidRPr="00335AAC" w:rsidRDefault="00F12210" w:rsidP="00335AAC">
      <w:pPr>
        <w:pStyle w:val="BodyText"/>
        <w:ind w:right="-220"/>
        <w:jc w:val="both"/>
      </w:pPr>
    </w:p>
    <w:p w14:paraId="5DFF827D" w14:textId="7BD69F33" w:rsidR="00F12210" w:rsidRPr="00335AAC" w:rsidRDefault="00F87B82" w:rsidP="00335AAC">
      <w:pPr>
        <w:pStyle w:val="BodyText"/>
        <w:ind w:left="116" w:right="-220"/>
        <w:jc w:val="both"/>
      </w:pPr>
      <w:r w:rsidRPr="00335AAC">
        <w:t xml:space="preserve">This process will constitute the only official means by which additional information regarding this Bid will be made available. Additional information acquired by any other means shall not be utilized in the configuration of any vendor’s proposal and shall not be considered in the </w:t>
      </w:r>
      <w:proofErr w:type="gramStart"/>
      <w:r w:rsidR="00216575">
        <w:t>School</w:t>
      </w:r>
      <w:r w:rsidR="00335AAC" w:rsidRPr="00335AAC">
        <w:t>’s</w:t>
      </w:r>
      <w:proofErr w:type="gramEnd"/>
      <w:r w:rsidR="005174B9" w:rsidRPr="00335AAC">
        <w:t xml:space="preserve"> </w:t>
      </w:r>
      <w:r w:rsidRPr="00335AAC">
        <w:t>evaluation of proposals submitted and shall be considered inadmissible in proposal dispute proceedings. Proposers may be disqualified who solicit or receive (even if unsolicited) additional information regarding this Bid by any other means than the process described herein.</w:t>
      </w:r>
    </w:p>
    <w:p w14:paraId="2E3DEAAD" w14:textId="1A610321" w:rsidR="00F12210" w:rsidRPr="00335AAC" w:rsidRDefault="00F12210" w:rsidP="00335AAC">
      <w:pPr>
        <w:pStyle w:val="BodyText"/>
        <w:spacing w:before="1"/>
        <w:ind w:right="-220"/>
        <w:jc w:val="both"/>
      </w:pPr>
    </w:p>
    <w:p w14:paraId="1860AC97" w14:textId="77777777" w:rsidR="00F12210" w:rsidRPr="00335AAC" w:rsidRDefault="00F87B82" w:rsidP="00335AAC">
      <w:pPr>
        <w:pStyle w:val="Heading4"/>
        <w:ind w:left="116" w:right="-220"/>
        <w:jc w:val="both"/>
        <w:rPr>
          <w:u w:val="none"/>
        </w:rPr>
      </w:pPr>
      <w:r w:rsidRPr="00335AAC">
        <w:rPr>
          <w:u w:val="thick"/>
        </w:rPr>
        <w:t>LOBBYING</w:t>
      </w:r>
    </w:p>
    <w:p w14:paraId="05CC0E28" w14:textId="53D1CCA4" w:rsidR="00CA5397" w:rsidRPr="00335AAC" w:rsidRDefault="00F87B82" w:rsidP="00335AAC">
      <w:pPr>
        <w:pStyle w:val="BodyText"/>
        <w:ind w:left="115" w:right="-220"/>
        <w:jc w:val="both"/>
      </w:pPr>
      <w:r w:rsidRPr="00335AAC">
        <w:t xml:space="preserve">BIDDERS ARE HEREBY ADVISED THAT LOBBYING IS NOT PERMITTED WITH ANY </w:t>
      </w:r>
      <w:r w:rsidR="00216575">
        <w:t>SCHOOL</w:t>
      </w:r>
      <w:r w:rsidR="005174B9" w:rsidRPr="00335AAC">
        <w:t xml:space="preserve"> </w:t>
      </w:r>
      <w:r w:rsidRPr="00335AAC">
        <w:t xml:space="preserve">PERSONNEL OR BOARD MEMBERS RELATED TO OR INVOLVED WITH THIS ITB. ALL ORAL OR WRITTEN INQUIRIES MUST BE DIRECTED THROUGH THE PURCHASING DEPARTMENT. </w:t>
      </w:r>
    </w:p>
    <w:p w14:paraId="5A7241AF" w14:textId="77777777" w:rsidR="00CA5397" w:rsidRPr="00335AAC" w:rsidRDefault="00CA5397" w:rsidP="00335AAC">
      <w:pPr>
        <w:pStyle w:val="BodyText"/>
        <w:ind w:left="115" w:right="-220"/>
        <w:jc w:val="both"/>
      </w:pPr>
    </w:p>
    <w:p w14:paraId="307B7B03" w14:textId="6D21A093" w:rsidR="00F12210" w:rsidRPr="00335AAC" w:rsidRDefault="00F87B82" w:rsidP="00335AAC">
      <w:pPr>
        <w:pStyle w:val="BodyText"/>
        <w:ind w:left="115" w:right="-220"/>
        <w:jc w:val="both"/>
      </w:pPr>
      <w:r w:rsidRPr="00335AAC">
        <w:t>LOBBYING IS DEFINED AS ANY ACTION TAKEN BY AN INDIVIDUAL, FIRM, ASSOCIATION, JOINT VENTURE, PARTNERSHIP, SYNDICATE, CORPORATION, AND ALL OTHER GROUPS</w:t>
      </w:r>
      <w:r w:rsidR="005174B9" w:rsidRPr="00335AAC">
        <w:t xml:space="preserve"> </w:t>
      </w:r>
      <w:r w:rsidRPr="00335AAC">
        <w:t xml:space="preserve">WHO SEEK TO INFLUENCE THE GOVERNMENTAL DECISION OF A BOARD MEMBER OR </w:t>
      </w:r>
      <w:r w:rsidR="00CA5397" w:rsidRPr="00335AAC">
        <w:t xml:space="preserve">ODYSSEY CHARTER </w:t>
      </w:r>
      <w:r w:rsidR="00216575">
        <w:t>SCHOOL</w:t>
      </w:r>
      <w:r w:rsidR="00CA5397" w:rsidRPr="00335AAC">
        <w:t>, INC.</w:t>
      </w:r>
      <w:r w:rsidR="005174B9" w:rsidRPr="00335AAC">
        <w:t xml:space="preserve"> </w:t>
      </w:r>
      <w:r w:rsidRPr="00335AAC">
        <w:t xml:space="preserve">PERSONNEL </w:t>
      </w:r>
      <w:r w:rsidR="00CA5397" w:rsidRPr="00335AAC">
        <w:t xml:space="preserve">OR ITS AFFILLIATES </w:t>
      </w:r>
      <w:r w:rsidRPr="00335AAC">
        <w:t xml:space="preserve">ON THE AWARD OF THIS </w:t>
      </w:r>
      <w:r w:rsidR="00625449" w:rsidRPr="00335AAC">
        <w:t>CONTRACT</w:t>
      </w:r>
      <w:r w:rsidR="005174B9" w:rsidRPr="00335AAC">
        <w:t>.</w:t>
      </w:r>
      <w:r w:rsidR="00CA5397" w:rsidRPr="00335AAC">
        <w:t xml:space="preserve">  </w:t>
      </w:r>
      <w:r w:rsidRPr="00335AAC">
        <w:t>ANY BIDDER OR ANY INDIVIDUALS THAT LOBBY ON BEHALF OF PROPOSER WILL RESULT IN REJECTION/ DISQUALIFICATION OF SAID BID.</w:t>
      </w:r>
    </w:p>
    <w:p w14:paraId="0C2AFE08" w14:textId="77777777" w:rsidR="00F12210" w:rsidRPr="00335AAC" w:rsidRDefault="00F12210" w:rsidP="00335AAC">
      <w:pPr>
        <w:ind w:right="-220"/>
        <w:jc w:val="both"/>
        <w:sectPr w:rsidR="00F12210" w:rsidRPr="00335AAC">
          <w:pgSz w:w="12240" w:h="15840"/>
          <w:pgMar w:top="780" w:right="1200" w:bottom="900" w:left="1180" w:header="0" w:footer="656" w:gutter="0"/>
          <w:cols w:space="720"/>
        </w:sectPr>
      </w:pPr>
    </w:p>
    <w:p w14:paraId="68602782" w14:textId="77777777" w:rsidR="00F12210" w:rsidRDefault="00F87B82">
      <w:pPr>
        <w:spacing w:before="62"/>
        <w:ind w:left="656"/>
        <w:rPr>
          <w:b/>
          <w:sz w:val="32"/>
        </w:rPr>
      </w:pPr>
      <w:r>
        <w:rPr>
          <w:b/>
          <w:sz w:val="32"/>
        </w:rPr>
        <w:lastRenderedPageBreak/>
        <w:t>REFERENCES</w:t>
      </w:r>
    </w:p>
    <w:p w14:paraId="4BD8A5AE" w14:textId="77777777" w:rsidR="00F12210" w:rsidRDefault="00F12210">
      <w:pPr>
        <w:pStyle w:val="BodyText"/>
        <w:spacing w:before="8"/>
        <w:rPr>
          <w:b/>
          <w:sz w:val="52"/>
        </w:rPr>
      </w:pPr>
    </w:p>
    <w:p w14:paraId="5158DCED" w14:textId="77777777" w:rsidR="00F12210" w:rsidRDefault="00F87B82">
      <w:pPr>
        <w:pStyle w:val="Heading1"/>
        <w:numPr>
          <w:ilvl w:val="0"/>
          <w:numId w:val="4"/>
        </w:numPr>
        <w:tabs>
          <w:tab w:val="left" w:pos="991"/>
          <w:tab w:val="left" w:pos="7459"/>
          <w:tab w:val="left" w:pos="7527"/>
        </w:tabs>
        <w:spacing w:line="343" w:lineRule="auto"/>
        <w:ind w:right="2302" w:hanging="267"/>
        <w:rPr>
          <w:u w:val="none"/>
        </w:rPr>
      </w:pPr>
      <w:r>
        <w:rPr>
          <w:u w:val="none"/>
        </w:rPr>
        <w:t>PROJECT</w:t>
      </w:r>
      <w:r>
        <w:rPr>
          <w:spacing w:val="-19"/>
          <w:u w:val="none"/>
        </w:rPr>
        <w:t xml:space="preserve"> </w:t>
      </w:r>
      <w:r>
        <w:rPr>
          <w:u w:val="none"/>
        </w:rPr>
        <w:t>NAME/DESCRIPTION:</w:t>
      </w:r>
      <w:r>
        <w:rPr>
          <w:u w:val="thick"/>
        </w:rPr>
        <w:t xml:space="preserve"> </w:t>
      </w:r>
      <w:proofErr w:type="gramStart"/>
      <w:r>
        <w:rPr>
          <w:u w:val="thick"/>
        </w:rPr>
        <w:tab/>
      </w:r>
      <w:r>
        <w:rPr>
          <w:w w:val="40"/>
          <w:u w:val="thick"/>
        </w:rPr>
        <w:t xml:space="preserve"> </w:t>
      </w:r>
      <w:r>
        <w:rPr>
          <w:u w:val="none"/>
        </w:rPr>
        <w:t xml:space="preserve"> CONTACT</w:t>
      </w:r>
      <w:proofErr w:type="gramEnd"/>
      <w:r>
        <w:rPr>
          <w:spacing w:val="-13"/>
          <w:u w:val="none"/>
        </w:rPr>
        <w:t xml:space="preserve"> </w:t>
      </w:r>
      <w:r>
        <w:rPr>
          <w:u w:val="none"/>
        </w:rPr>
        <w:t xml:space="preserve">PERSON: </w:t>
      </w:r>
      <w:r>
        <w:rPr>
          <w:u w:val="thick"/>
        </w:rPr>
        <w:t xml:space="preserve"> </w:t>
      </w:r>
      <w:r>
        <w:rPr>
          <w:u w:val="thick"/>
        </w:rPr>
        <w:tab/>
      </w:r>
      <w:r>
        <w:rPr>
          <w:u w:val="none"/>
        </w:rPr>
        <w:t xml:space="preserve"> PHONE:</w:t>
      </w:r>
      <w:r>
        <w:rPr>
          <w:u w:val="thick"/>
        </w:rPr>
        <w:tab/>
      </w:r>
      <w:r>
        <w:rPr>
          <w:u w:val="thick"/>
        </w:rPr>
        <w:tab/>
      </w:r>
      <w:r>
        <w:rPr>
          <w:u w:val="none"/>
        </w:rPr>
        <w:t xml:space="preserve"> EMAIL:</w:t>
      </w:r>
      <w:r>
        <w:rPr>
          <w:u w:val="thick"/>
        </w:rPr>
        <w:tab/>
      </w:r>
      <w:r>
        <w:rPr>
          <w:u w:val="thick"/>
        </w:rPr>
        <w:tab/>
      </w:r>
      <w:r>
        <w:rPr>
          <w:u w:val="none"/>
        </w:rPr>
        <w:t xml:space="preserve"> PROJECT SIZE:</w:t>
      </w:r>
      <w:r>
        <w:rPr>
          <w:spacing w:val="54"/>
          <w:u w:val="none"/>
        </w:rPr>
        <w:t xml:space="preserve"> </w:t>
      </w:r>
      <w:r>
        <w:rPr>
          <w:u w:val="thick"/>
        </w:rPr>
        <w:t>$</w:t>
      </w:r>
      <w:r>
        <w:rPr>
          <w:u w:val="thick"/>
        </w:rPr>
        <w:tab/>
      </w:r>
      <w:r>
        <w:rPr>
          <w:u w:val="thick"/>
        </w:rPr>
        <w:tab/>
      </w:r>
      <w:r>
        <w:rPr>
          <w:w w:val="16"/>
          <w:u w:val="thick"/>
        </w:rPr>
        <w:t xml:space="preserve"> </w:t>
      </w:r>
    </w:p>
    <w:p w14:paraId="59204C55" w14:textId="77777777" w:rsidR="00F12210" w:rsidRDefault="00F12210">
      <w:pPr>
        <w:pStyle w:val="BodyText"/>
        <w:spacing w:before="9"/>
        <w:rPr>
          <w:b/>
          <w:sz w:val="26"/>
        </w:rPr>
      </w:pPr>
    </w:p>
    <w:p w14:paraId="471D49B9" w14:textId="77777777" w:rsidR="00F12210" w:rsidRDefault="00F87B82">
      <w:pPr>
        <w:pStyle w:val="ListParagraph"/>
        <w:numPr>
          <w:ilvl w:val="0"/>
          <w:numId w:val="4"/>
        </w:numPr>
        <w:tabs>
          <w:tab w:val="left" w:pos="924"/>
          <w:tab w:val="left" w:pos="7507"/>
          <w:tab w:val="left" w:pos="7552"/>
          <w:tab w:val="left" w:pos="7651"/>
        </w:tabs>
        <w:spacing w:before="92" w:line="343" w:lineRule="auto"/>
        <w:ind w:left="903" w:right="2185" w:hanging="247"/>
        <w:jc w:val="both"/>
        <w:rPr>
          <w:b/>
          <w:sz w:val="24"/>
        </w:rPr>
      </w:pPr>
      <w:r>
        <w:rPr>
          <w:b/>
          <w:sz w:val="24"/>
        </w:rPr>
        <w:t>PROJECT</w:t>
      </w:r>
      <w:r>
        <w:rPr>
          <w:b/>
          <w:spacing w:val="-19"/>
          <w:sz w:val="24"/>
        </w:rPr>
        <w:t xml:space="preserve"> </w:t>
      </w:r>
      <w:r>
        <w:rPr>
          <w:b/>
          <w:sz w:val="24"/>
        </w:rPr>
        <w:t>NAME/DESCRIPTION:</w:t>
      </w:r>
      <w:r>
        <w:rPr>
          <w:b/>
          <w:sz w:val="24"/>
          <w:u w:val="thick"/>
        </w:rPr>
        <w:t xml:space="preserve"> </w:t>
      </w:r>
      <w:r>
        <w:rPr>
          <w:b/>
          <w:sz w:val="24"/>
          <w:u w:val="thick"/>
        </w:rPr>
        <w:tab/>
      </w:r>
      <w:r>
        <w:rPr>
          <w:b/>
          <w:sz w:val="24"/>
          <w:u w:val="thick"/>
        </w:rPr>
        <w:tab/>
      </w:r>
      <w:r>
        <w:rPr>
          <w:b/>
          <w:sz w:val="24"/>
        </w:rPr>
        <w:t xml:space="preserve"> CONTACT</w:t>
      </w:r>
      <w:r>
        <w:rPr>
          <w:b/>
          <w:spacing w:val="-12"/>
          <w:sz w:val="24"/>
        </w:rPr>
        <w:t xml:space="preserve"> </w:t>
      </w:r>
      <w:r>
        <w:rPr>
          <w:b/>
          <w:sz w:val="24"/>
        </w:rPr>
        <w:t>PERSON:</w:t>
      </w:r>
      <w:r>
        <w:rPr>
          <w:b/>
          <w:spacing w:val="-1"/>
          <w:sz w:val="24"/>
        </w:rPr>
        <w:t xml:space="preserve"> </w:t>
      </w:r>
      <w:r>
        <w:rPr>
          <w:b/>
          <w:sz w:val="24"/>
          <w:u w:val="thick"/>
        </w:rPr>
        <w:t xml:space="preserve"> </w:t>
      </w:r>
      <w:r>
        <w:rPr>
          <w:b/>
          <w:sz w:val="24"/>
          <w:u w:val="thick"/>
        </w:rPr>
        <w:tab/>
      </w:r>
      <w:proofErr w:type="gramStart"/>
      <w:r>
        <w:rPr>
          <w:b/>
          <w:sz w:val="24"/>
          <w:u w:val="thick"/>
        </w:rPr>
        <w:tab/>
      </w:r>
      <w:r>
        <w:rPr>
          <w:b/>
          <w:w w:val="28"/>
          <w:sz w:val="24"/>
          <w:u w:val="thick"/>
        </w:rPr>
        <w:t xml:space="preserve"> </w:t>
      </w:r>
      <w:r>
        <w:rPr>
          <w:b/>
          <w:sz w:val="24"/>
        </w:rPr>
        <w:t xml:space="preserve"> PHONE</w:t>
      </w:r>
      <w:proofErr w:type="gramEnd"/>
      <w:r>
        <w:rPr>
          <w:b/>
          <w:sz w:val="24"/>
        </w:rPr>
        <w:t>:</w:t>
      </w:r>
      <w:r>
        <w:rPr>
          <w:b/>
          <w:sz w:val="24"/>
          <w:u w:val="thick"/>
        </w:rPr>
        <w:tab/>
      </w:r>
      <w:r>
        <w:rPr>
          <w:b/>
          <w:sz w:val="24"/>
        </w:rPr>
        <w:t xml:space="preserve"> EMAIL:</w:t>
      </w:r>
      <w:r>
        <w:rPr>
          <w:b/>
          <w:sz w:val="24"/>
          <w:u w:val="thick"/>
        </w:rPr>
        <w:tab/>
      </w:r>
      <w:r>
        <w:rPr>
          <w:b/>
          <w:sz w:val="24"/>
        </w:rPr>
        <w:t xml:space="preserve"> PROJECT SIZE:</w:t>
      </w:r>
      <w:r>
        <w:rPr>
          <w:b/>
          <w:spacing w:val="53"/>
          <w:sz w:val="24"/>
        </w:rPr>
        <w:t xml:space="preserve"> </w:t>
      </w:r>
      <w:r>
        <w:rPr>
          <w:b/>
          <w:sz w:val="24"/>
        </w:rPr>
        <w:t>$</w:t>
      </w:r>
      <w:r>
        <w:rPr>
          <w:b/>
          <w:sz w:val="24"/>
          <w:u w:val="thick"/>
        </w:rPr>
        <w:t xml:space="preserve"> </w:t>
      </w:r>
      <w:r>
        <w:rPr>
          <w:b/>
          <w:sz w:val="24"/>
          <w:u w:val="thick"/>
        </w:rPr>
        <w:tab/>
      </w:r>
      <w:r>
        <w:rPr>
          <w:b/>
          <w:sz w:val="24"/>
          <w:u w:val="thick"/>
        </w:rPr>
        <w:tab/>
      </w:r>
      <w:r>
        <w:rPr>
          <w:b/>
          <w:sz w:val="24"/>
          <w:u w:val="thick"/>
        </w:rPr>
        <w:tab/>
      </w:r>
    </w:p>
    <w:p w14:paraId="49A206D0" w14:textId="77777777" w:rsidR="00F12210" w:rsidRDefault="00F12210">
      <w:pPr>
        <w:pStyle w:val="BodyText"/>
        <w:spacing w:before="9"/>
        <w:rPr>
          <w:b/>
          <w:sz w:val="26"/>
        </w:rPr>
      </w:pPr>
    </w:p>
    <w:p w14:paraId="67EC33C6" w14:textId="42A4AAB1" w:rsidR="00F12210" w:rsidRDefault="00F87B82">
      <w:pPr>
        <w:pStyle w:val="ListParagraph"/>
        <w:numPr>
          <w:ilvl w:val="0"/>
          <w:numId w:val="4"/>
        </w:numPr>
        <w:tabs>
          <w:tab w:val="left" w:pos="924"/>
          <w:tab w:val="left" w:pos="7507"/>
          <w:tab w:val="left" w:pos="7552"/>
          <w:tab w:val="left" w:pos="7652"/>
        </w:tabs>
        <w:spacing w:before="92" w:line="343" w:lineRule="auto"/>
        <w:ind w:left="903" w:right="2184" w:hanging="247"/>
        <w:jc w:val="both"/>
        <w:rPr>
          <w:b/>
          <w:sz w:val="24"/>
        </w:rPr>
      </w:pPr>
      <w:r>
        <w:rPr>
          <w:b/>
          <w:sz w:val="24"/>
        </w:rPr>
        <w:t>PROJECT</w:t>
      </w:r>
      <w:r>
        <w:rPr>
          <w:b/>
          <w:spacing w:val="-19"/>
          <w:sz w:val="24"/>
        </w:rPr>
        <w:t xml:space="preserve"> </w:t>
      </w:r>
      <w:r>
        <w:rPr>
          <w:b/>
          <w:sz w:val="24"/>
        </w:rPr>
        <w:t>NAME/DESCRIPTION:</w:t>
      </w:r>
      <w:r>
        <w:rPr>
          <w:b/>
          <w:sz w:val="24"/>
          <w:u w:val="thick"/>
        </w:rPr>
        <w:t xml:space="preserve"> </w:t>
      </w:r>
      <w:r>
        <w:rPr>
          <w:b/>
          <w:sz w:val="24"/>
          <w:u w:val="thick"/>
        </w:rPr>
        <w:tab/>
      </w:r>
      <w:r>
        <w:rPr>
          <w:b/>
          <w:sz w:val="24"/>
          <w:u w:val="thick"/>
        </w:rPr>
        <w:tab/>
      </w:r>
      <w:r>
        <w:rPr>
          <w:b/>
          <w:sz w:val="24"/>
        </w:rPr>
        <w:t xml:space="preserve"> CONTACT</w:t>
      </w:r>
      <w:r>
        <w:rPr>
          <w:b/>
          <w:spacing w:val="-12"/>
          <w:sz w:val="24"/>
        </w:rPr>
        <w:t xml:space="preserve"> </w:t>
      </w:r>
      <w:r>
        <w:rPr>
          <w:b/>
          <w:sz w:val="24"/>
        </w:rPr>
        <w:t>PERSON:</w:t>
      </w:r>
      <w:r>
        <w:rPr>
          <w:b/>
          <w:spacing w:val="-1"/>
          <w:sz w:val="24"/>
        </w:rPr>
        <w:t xml:space="preserve"> </w:t>
      </w:r>
      <w:r>
        <w:rPr>
          <w:b/>
          <w:sz w:val="24"/>
          <w:u w:val="thick"/>
        </w:rPr>
        <w:t xml:space="preserve"> </w:t>
      </w:r>
      <w:r>
        <w:rPr>
          <w:b/>
          <w:sz w:val="24"/>
          <w:u w:val="thick"/>
        </w:rPr>
        <w:tab/>
      </w:r>
      <w:proofErr w:type="gramStart"/>
      <w:r>
        <w:rPr>
          <w:b/>
          <w:sz w:val="24"/>
          <w:u w:val="thick"/>
        </w:rPr>
        <w:tab/>
      </w:r>
      <w:r>
        <w:rPr>
          <w:b/>
          <w:w w:val="28"/>
          <w:sz w:val="24"/>
          <w:u w:val="thick"/>
        </w:rPr>
        <w:t xml:space="preserve"> </w:t>
      </w:r>
      <w:r>
        <w:rPr>
          <w:b/>
          <w:sz w:val="24"/>
        </w:rPr>
        <w:t xml:space="preserve"> PHONE</w:t>
      </w:r>
      <w:proofErr w:type="gramEnd"/>
      <w:r>
        <w:rPr>
          <w:b/>
          <w:sz w:val="24"/>
        </w:rPr>
        <w:t>:</w:t>
      </w:r>
      <w:r>
        <w:rPr>
          <w:b/>
          <w:sz w:val="24"/>
          <w:u w:val="thick"/>
        </w:rPr>
        <w:tab/>
      </w:r>
      <w:r>
        <w:rPr>
          <w:b/>
          <w:sz w:val="24"/>
        </w:rPr>
        <w:t xml:space="preserve"> EMAIL:</w:t>
      </w:r>
      <w:r>
        <w:rPr>
          <w:b/>
          <w:sz w:val="24"/>
          <w:u w:val="thick"/>
        </w:rPr>
        <w:tab/>
      </w:r>
      <w:r>
        <w:rPr>
          <w:b/>
          <w:sz w:val="24"/>
        </w:rPr>
        <w:t xml:space="preserve"> PROJECT SIZE:</w:t>
      </w:r>
      <w:r>
        <w:rPr>
          <w:b/>
          <w:spacing w:val="53"/>
          <w:sz w:val="24"/>
        </w:rPr>
        <w:t xml:space="preserve"> </w:t>
      </w:r>
      <w:r>
        <w:rPr>
          <w:b/>
          <w:sz w:val="24"/>
        </w:rPr>
        <w:t>$</w:t>
      </w:r>
      <w:r>
        <w:rPr>
          <w:b/>
          <w:sz w:val="24"/>
          <w:u w:val="thick"/>
        </w:rPr>
        <w:t xml:space="preserve"> </w:t>
      </w:r>
      <w:r>
        <w:rPr>
          <w:b/>
          <w:sz w:val="24"/>
          <w:u w:val="thick"/>
        </w:rPr>
        <w:tab/>
      </w:r>
    </w:p>
    <w:p w14:paraId="6B8B2771" w14:textId="77777777" w:rsidR="00F12210" w:rsidRDefault="00F12210">
      <w:pPr>
        <w:spacing w:line="343" w:lineRule="auto"/>
        <w:jc w:val="both"/>
        <w:rPr>
          <w:sz w:val="24"/>
        </w:rPr>
        <w:sectPr w:rsidR="00F12210">
          <w:pgSz w:w="12240" w:h="15840"/>
          <w:pgMar w:top="800" w:right="1200" w:bottom="900" w:left="1180" w:header="0" w:footer="656" w:gutter="0"/>
          <w:cols w:space="720"/>
        </w:sectPr>
      </w:pPr>
    </w:p>
    <w:p w14:paraId="54750533" w14:textId="0B8E0125" w:rsidR="00F12210" w:rsidRPr="00625449" w:rsidRDefault="00625449" w:rsidP="00724437">
      <w:pPr>
        <w:pStyle w:val="Heading4"/>
        <w:tabs>
          <w:tab w:val="left" w:pos="6549"/>
        </w:tabs>
        <w:spacing w:before="76" w:line="240" w:lineRule="auto"/>
        <w:ind w:left="90"/>
        <w:jc w:val="center"/>
        <w:rPr>
          <w:sz w:val="28"/>
          <w:szCs w:val="28"/>
          <w:u w:val="none"/>
        </w:rPr>
      </w:pPr>
      <w:r w:rsidRPr="00625449">
        <w:rPr>
          <w:sz w:val="28"/>
          <w:szCs w:val="28"/>
          <w:u w:val="thick"/>
        </w:rPr>
        <w:lastRenderedPageBreak/>
        <w:t xml:space="preserve">Odyssey Charter </w:t>
      </w:r>
      <w:r w:rsidR="00216575">
        <w:rPr>
          <w:sz w:val="28"/>
          <w:szCs w:val="28"/>
          <w:u w:val="thick"/>
        </w:rPr>
        <w:t>School</w:t>
      </w:r>
      <w:r w:rsidRPr="00625449">
        <w:rPr>
          <w:sz w:val="28"/>
          <w:szCs w:val="28"/>
          <w:u w:val="thick"/>
        </w:rPr>
        <w:t xml:space="preserve">, </w:t>
      </w:r>
      <w:r w:rsidR="00D66923" w:rsidRPr="00625449">
        <w:rPr>
          <w:sz w:val="28"/>
          <w:szCs w:val="28"/>
          <w:u w:val="thick"/>
        </w:rPr>
        <w:t>Inc.</w:t>
      </w:r>
    </w:p>
    <w:p w14:paraId="285545C7" w14:textId="77777777" w:rsidR="00F12210" w:rsidRPr="00625449" w:rsidRDefault="00F12210" w:rsidP="00625449">
      <w:pPr>
        <w:pStyle w:val="BodyText"/>
        <w:jc w:val="center"/>
        <w:rPr>
          <w:b/>
          <w:sz w:val="28"/>
          <w:szCs w:val="28"/>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810"/>
        <w:gridCol w:w="8640"/>
      </w:tblGrid>
      <w:tr w:rsidR="00F12210" w14:paraId="7B3D3D35" w14:textId="77777777">
        <w:trPr>
          <w:trHeight w:hRule="exact" w:val="264"/>
        </w:trPr>
        <w:tc>
          <w:tcPr>
            <w:tcW w:w="828" w:type="dxa"/>
          </w:tcPr>
          <w:p w14:paraId="6A62AB5F" w14:textId="77777777" w:rsidR="00F12210" w:rsidRDefault="00625449">
            <w:pPr>
              <w:pStyle w:val="TableParagraph"/>
              <w:spacing w:line="240" w:lineRule="auto"/>
              <w:rPr>
                <w:b/>
              </w:rPr>
            </w:pPr>
            <w:r>
              <w:rPr>
                <w:b/>
              </w:rPr>
              <w:t>6507</w:t>
            </w:r>
          </w:p>
        </w:tc>
        <w:tc>
          <w:tcPr>
            <w:tcW w:w="810" w:type="dxa"/>
          </w:tcPr>
          <w:p w14:paraId="665551AC" w14:textId="77777777" w:rsidR="00F12210" w:rsidRDefault="00625449">
            <w:pPr>
              <w:pStyle w:val="TableParagraph"/>
              <w:spacing w:line="240" w:lineRule="auto"/>
              <w:ind w:left="35" w:right="175"/>
              <w:jc w:val="center"/>
              <w:rPr>
                <w:b/>
              </w:rPr>
            </w:pPr>
            <w:r>
              <w:rPr>
                <w:b/>
              </w:rPr>
              <w:t>OCS</w:t>
            </w:r>
          </w:p>
        </w:tc>
        <w:tc>
          <w:tcPr>
            <w:tcW w:w="8640" w:type="dxa"/>
          </w:tcPr>
          <w:p w14:paraId="722B1E7B" w14:textId="516813B4" w:rsidR="00F12210" w:rsidRDefault="00625449" w:rsidP="00625449">
            <w:pPr>
              <w:pStyle w:val="TableParagraph"/>
              <w:spacing w:line="240" w:lineRule="auto"/>
              <w:rPr>
                <w:b/>
              </w:rPr>
            </w:pPr>
            <w:r>
              <w:rPr>
                <w:b/>
              </w:rPr>
              <w:t xml:space="preserve">Odyssey Charter </w:t>
            </w:r>
            <w:r w:rsidR="00216575">
              <w:rPr>
                <w:b/>
              </w:rPr>
              <w:t>School</w:t>
            </w:r>
          </w:p>
        </w:tc>
      </w:tr>
      <w:tr w:rsidR="00F12210" w14:paraId="0379B263" w14:textId="77777777">
        <w:trPr>
          <w:trHeight w:hRule="exact" w:val="263"/>
        </w:trPr>
        <w:tc>
          <w:tcPr>
            <w:tcW w:w="828" w:type="dxa"/>
          </w:tcPr>
          <w:p w14:paraId="77620313" w14:textId="5FBEA56D" w:rsidR="00F12210" w:rsidRDefault="00F12210">
            <w:pPr>
              <w:pStyle w:val="TableParagraph"/>
              <w:rPr>
                <w:b/>
              </w:rPr>
            </w:pPr>
          </w:p>
        </w:tc>
        <w:tc>
          <w:tcPr>
            <w:tcW w:w="810" w:type="dxa"/>
          </w:tcPr>
          <w:p w14:paraId="061CF49B" w14:textId="4B4192F8" w:rsidR="00F12210" w:rsidRDefault="00F12210">
            <w:pPr>
              <w:pStyle w:val="TableParagraph"/>
              <w:ind w:left="59" w:right="175"/>
              <w:jc w:val="center"/>
              <w:rPr>
                <w:b/>
              </w:rPr>
            </w:pPr>
          </w:p>
        </w:tc>
        <w:tc>
          <w:tcPr>
            <w:tcW w:w="8640" w:type="dxa"/>
          </w:tcPr>
          <w:p w14:paraId="1FE085CC" w14:textId="108CCC87" w:rsidR="00F12210" w:rsidRDefault="00F12210" w:rsidP="00625449">
            <w:pPr>
              <w:pStyle w:val="TableParagraph"/>
              <w:rPr>
                <w:b/>
              </w:rPr>
            </w:pPr>
          </w:p>
        </w:tc>
      </w:tr>
      <w:tr w:rsidR="00F12210" w14:paraId="2B06B722" w14:textId="77777777">
        <w:trPr>
          <w:trHeight w:hRule="exact" w:val="263"/>
        </w:trPr>
        <w:tc>
          <w:tcPr>
            <w:tcW w:w="828" w:type="dxa"/>
          </w:tcPr>
          <w:p w14:paraId="6EBD3A2E" w14:textId="77777777" w:rsidR="00F12210" w:rsidRDefault="00625449">
            <w:pPr>
              <w:pStyle w:val="TableParagraph"/>
              <w:rPr>
                <w:b/>
              </w:rPr>
            </w:pPr>
            <w:r>
              <w:rPr>
                <w:b/>
              </w:rPr>
              <w:t>6541</w:t>
            </w:r>
          </w:p>
        </w:tc>
        <w:tc>
          <w:tcPr>
            <w:tcW w:w="810" w:type="dxa"/>
          </w:tcPr>
          <w:p w14:paraId="6C6DFC15" w14:textId="77777777" w:rsidR="00F12210" w:rsidRDefault="00625449">
            <w:pPr>
              <w:pStyle w:val="TableParagraph"/>
              <w:ind w:left="46" w:right="175"/>
              <w:jc w:val="center"/>
              <w:rPr>
                <w:b/>
              </w:rPr>
            </w:pPr>
            <w:r>
              <w:rPr>
                <w:b/>
              </w:rPr>
              <w:t>OPA</w:t>
            </w:r>
          </w:p>
        </w:tc>
        <w:tc>
          <w:tcPr>
            <w:tcW w:w="8640" w:type="dxa"/>
          </w:tcPr>
          <w:p w14:paraId="526C97C1" w14:textId="3122190F" w:rsidR="00F12210" w:rsidRDefault="00625449">
            <w:pPr>
              <w:pStyle w:val="TableParagraph"/>
              <w:rPr>
                <w:b/>
              </w:rPr>
            </w:pPr>
            <w:r>
              <w:rPr>
                <w:b/>
              </w:rPr>
              <w:t xml:space="preserve">Odyssey </w:t>
            </w:r>
            <w:r w:rsidR="00057364">
              <w:rPr>
                <w:b/>
              </w:rPr>
              <w:t>P</w:t>
            </w:r>
            <w:r>
              <w:rPr>
                <w:b/>
              </w:rPr>
              <w:t>reparatory Academy</w:t>
            </w:r>
          </w:p>
        </w:tc>
      </w:tr>
      <w:tr w:rsidR="00F12210" w14:paraId="0DF8E721" w14:textId="77777777">
        <w:trPr>
          <w:trHeight w:hRule="exact" w:val="263"/>
        </w:trPr>
        <w:tc>
          <w:tcPr>
            <w:tcW w:w="828" w:type="dxa"/>
          </w:tcPr>
          <w:p w14:paraId="3BAC5C08" w14:textId="5D9813C4" w:rsidR="00F12210" w:rsidRDefault="00F12210" w:rsidP="00625449">
            <w:pPr>
              <w:pStyle w:val="TableParagraph"/>
              <w:rPr>
                <w:b/>
              </w:rPr>
            </w:pPr>
          </w:p>
        </w:tc>
        <w:tc>
          <w:tcPr>
            <w:tcW w:w="810" w:type="dxa"/>
          </w:tcPr>
          <w:p w14:paraId="5E538016" w14:textId="2E3B254A" w:rsidR="00F12210" w:rsidRDefault="00F12210">
            <w:pPr>
              <w:pStyle w:val="TableParagraph"/>
              <w:ind w:left="35" w:right="175"/>
              <w:jc w:val="center"/>
              <w:rPr>
                <w:b/>
              </w:rPr>
            </w:pPr>
          </w:p>
        </w:tc>
        <w:tc>
          <w:tcPr>
            <w:tcW w:w="8640" w:type="dxa"/>
          </w:tcPr>
          <w:p w14:paraId="4465BC62" w14:textId="594C50A5" w:rsidR="00F12210" w:rsidRDefault="00F12210" w:rsidP="008B4A6B">
            <w:pPr>
              <w:pStyle w:val="TableParagraph"/>
              <w:ind w:left="0"/>
              <w:rPr>
                <w:b/>
              </w:rPr>
            </w:pPr>
          </w:p>
        </w:tc>
      </w:tr>
    </w:tbl>
    <w:p w14:paraId="20C78334" w14:textId="77777777" w:rsidR="00F12210" w:rsidRDefault="00F12210">
      <w:pPr>
        <w:sectPr w:rsidR="00F12210">
          <w:pgSz w:w="12240" w:h="15840"/>
          <w:pgMar w:top="1040" w:right="660" w:bottom="900" w:left="1080" w:header="0" w:footer="656" w:gutter="0"/>
          <w:cols w:space="720"/>
        </w:sectPr>
      </w:pPr>
    </w:p>
    <w:p w14:paraId="21012DCC" w14:textId="77777777" w:rsidR="00F12210" w:rsidRPr="00216575" w:rsidRDefault="00F87B82" w:rsidP="00724437">
      <w:pPr>
        <w:spacing w:before="73"/>
        <w:ind w:right="50"/>
        <w:jc w:val="center"/>
        <w:rPr>
          <w:i/>
          <w:sz w:val="18"/>
        </w:rPr>
      </w:pPr>
      <w:r w:rsidRPr="00216575">
        <w:rPr>
          <w:i/>
          <w:sz w:val="18"/>
        </w:rPr>
        <w:lastRenderedPageBreak/>
        <w:t>EMERGENCY MANAGEMENT PROCEDURES</w:t>
      </w:r>
    </w:p>
    <w:p w14:paraId="45469EA9" w14:textId="77777777" w:rsidR="00F12210" w:rsidRPr="00216575" w:rsidRDefault="00F12210" w:rsidP="00724437">
      <w:pPr>
        <w:pStyle w:val="BodyText"/>
        <w:spacing w:before="7"/>
        <w:ind w:right="50"/>
        <w:rPr>
          <w:i/>
          <w:sz w:val="20"/>
        </w:rPr>
      </w:pPr>
    </w:p>
    <w:p w14:paraId="41419209" w14:textId="4E7AE82B" w:rsidR="00F12210" w:rsidRPr="00216575" w:rsidRDefault="00216575">
      <w:pPr>
        <w:ind w:right="50"/>
        <w:jc w:val="center"/>
        <w:rPr>
          <w:b/>
          <w:i/>
          <w:sz w:val="18"/>
        </w:rPr>
      </w:pPr>
      <w:r>
        <w:rPr>
          <w:b/>
          <w:i/>
          <w:sz w:val="18"/>
        </w:rPr>
        <w:t>SCHOOL</w:t>
      </w:r>
      <w:r w:rsidR="00F87B82" w:rsidRPr="00216575">
        <w:rPr>
          <w:b/>
          <w:i/>
          <w:sz w:val="18"/>
        </w:rPr>
        <w:t>S DESIGNATED AS EMERGENCY SHELTERS</w:t>
      </w:r>
    </w:p>
    <w:p w14:paraId="0B8C388B" w14:textId="77777777" w:rsidR="00F12210" w:rsidRPr="00216575" w:rsidRDefault="00F12210">
      <w:pPr>
        <w:pStyle w:val="BodyText"/>
        <w:spacing w:before="1"/>
        <w:ind w:right="50"/>
        <w:rPr>
          <w:b/>
          <w:i/>
          <w:sz w:val="23"/>
        </w:rPr>
      </w:pPr>
    </w:p>
    <w:p w14:paraId="1D61D4BC" w14:textId="1EB54C14" w:rsidR="00F12210" w:rsidRPr="00216575" w:rsidRDefault="00F87B82" w:rsidP="008772BA">
      <w:pPr>
        <w:spacing w:before="1"/>
        <w:ind w:right="50"/>
        <w:jc w:val="center"/>
        <w:rPr>
          <w:sz w:val="18"/>
        </w:rPr>
      </w:pPr>
      <w:r w:rsidRPr="00216575">
        <w:rPr>
          <w:sz w:val="18"/>
        </w:rPr>
        <w:t xml:space="preserve">The following is a list of </w:t>
      </w:r>
      <w:r w:rsidR="00216575">
        <w:rPr>
          <w:sz w:val="18"/>
        </w:rPr>
        <w:t>School</w:t>
      </w:r>
      <w:r w:rsidRPr="00216575">
        <w:rPr>
          <w:sz w:val="18"/>
        </w:rPr>
        <w:t xml:space="preserve">s designated as emergency shelters by The </w:t>
      </w:r>
      <w:r w:rsidR="00C541EF" w:rsidRPr="00216575">
        <w:rPr>
          <w:sz w:val="18"/>
        </w:rPr>
        <w:t xml:space="preserve">Odyssey Charter </w:t>
      </w:r>
      <w:r w:rsidR="00216575">
        <w:rPr>
          <w:sz w:val="18"/>
        </w:rPr>
        <w:t>School</w:t>
      </w:r>
      <w:r w:rsidR="00C541EF" w:rsidRPr="00216575">
        <w:rPr>
          <w:sz w:val="18"/>
        </w:rPr>
        <w:t>, Inc.</w:t>
      </w:r>
      <w:r w:rsidRPr="00216575">
        <w:rPr>
          <w:sz w:val="18"/>
        </w:rPr>
        <w:t xml:space="preserve"> </w:t>
      </w:r>
      <w:r w:rsidR="00C541EF" w:rsidRPr="00216575">
        <w:rPr>
          <w:sz w:val="18"/>
        </w:rPr>
        <w:t xml:space="preserve">Brevard </w:t>
      </w:r>
      <w:r w:rsidRPr="00216575">
        <w:rPr>
          <w:sz w:val="18"/>
        </w:rPr>
        <w:t>County Emergency Management Department for the 20</w:t>
      </w:r>
      <w:r w:rsidR="00724437" w:rsidRPr="00216575">
        <w:rPr>
          <w:sz w:val="18"/>
        </w:rPr>
        <w:t>20</w:t>
      </w:r>
      <w:r w:rsidRPr="00216575">
        <w:rPr>
          <w:sz w:val="18"/>
        </w:rPr>
        <w:t xml:space="preserve"> Hurricane Season.</w:t>
      </w:r>
    </w:p>
    <w:p w14:paraId="4D2AF887" w14:textId="77777777" w:rsidR="00F12210" w:rsidRPr="00216575" w:rsidRDefault="00F87B82" w:rsidP="008772BA">
      <w:pPr>
        <w:spacing w:line="206" w:lineRule="exact"/>
        <w:ind w:right="50"/>
        <w:jc w:val="center"/>
        <w:rPr>
          <w:sz w:val="18"/>
        </w:rPr>
      </w:pPr>
      <w:r w:rsidRPr="00216575">
        <w:rPr>
          <w:sz w:val="18"/>
        </w:rPr>
        <w:t>This may change based on the expected intensity of the emergency.</w:t>
      </w:r>
    </w:p>
    <w:p w14:paraId="048D30C8" w14:textId="77777777" w:rsidR="00F12210" w:rsidRPr="00216575" w:rsidRDefault="00F12210" w:rsidP="00724437">
      <w:pPr>
        <w:pStyle w:val="BodyText"/>
        <w:spacing w:before="10"/>
        <w:ind w:right="50"/>
        <w:rPr>
          <w:sz w:val="17"/>
        </w:rPr>
      </w:pPr>
    </w:p>
    <w:p w14:paraId="3795250D" w14:textId="77777777" w:rsidR="00F12210" w:rsidRPr="00216575" w:rsidRDefault="00C541EF" w:rsidP="00724437">
      <w:pPr>
        <w:ind w:right="50"/>
        <w:jc w:val="center"/>
        <w:rPr>
          <w:b/>
          <w:sz w:val="18"/>
        </w:rPr>
      </w:pPr>
      <w:r w:rsidRPr="00216575">
        <w:rPr>
          <w:b/>
          <w:sz w:val="18"/>
        </w:rPr>
        <w:t xml:space="preserve">BREVARD </w:t>
      </w:r>
      <w:r w:rsidR="00F87B82" w:rsidRPr="00216575">
        <w:rPr>
          <w:b/>
          <w:sz w:val="18"/>
        </w:rPr>
        <w:t>COUNTY REFUGES</w:t>
      </w:r>
    </w:p>
    <w:p w14:paraId="6FBB26A2" w14:textId="77777777" w:rsidR="00F12210" w:rsidRDefault="00F12210">
      <w:pPr>
        <w:pStyle w:val="BodyText"/>
        <w:spacing w:before="1"/>
        <w:ind w:right="50"/>
        <w:rPr>
          <w:b/>
          <w:sz w:val="18"/>
        </w:rPr>
      </w:pPr>
    </w:p>
    <w:p w14:paraId="79C5F68E" w14:textId="1BAA1DFB" w:rsidR="00F12210" w:rsidRPr="00EA53CF" w:rsidRDefault="00C541EF" w:rsidP="008772BA">
      <w:pPr>
        <w:tabs>
          <w:tab w:val="left" w:pos="6219"/>
        </w:tabs>
        <w:ind w:right="50"/>
        <w:rPr>
          <w:sz w:val="32"/>
          <w:szCs w:val="32"/>
        </w:rPr>
      </w:pPr>
      <w:r w:rsidRPr="00EA53CF">
        <w:rPr>
          <w:sz w:val="32"/>
          <w:szCs w:val="32"/>
        </w:rPr>
        <w:t>Brevard Area</w:t>
      </w:r>
    </w:p>
    <w:p w14:paraId="3A90A065" w14:textId="77777777" w:rsidR="00F12210" w:rsidRDefault="00F12210" w:rsidP="00724437">
      <w:pPr>
        <w:pStyle w:val="BodyText"/>
        <w:spacing w:before="10"/>
        <w:ind w:right="50"/>
        <w:rPr>
          <w:sz w:val="15"/>
        </w:rPr>
      </w:pPr>
    </w:p>
    <w:p w14:paraId="59661171" w14:textId="77777777" w:rsidR="00EA53CF" w:rsidRPr="00216575" w:rsidRDefault="00EA53CF" w:rsidP="00724437">
      <w:pPr>
        <w:widowControl/>
        <w:autoSpaceDE/>
        <w:autoSpaceDN/>
        <w:spacing w:before="100" w:beforeAutospacing="1" w:after="150"/>
        <w:ind w:right="50"/>
        <w:outlineLvl w:val="3"/>
        <w:rPr>
          <w:rFonts w:eastAsia="Times New Roman"/>
          <w:b/>
          <w:bCs/>
          <w:color w:val="4C4C4C"/>
          <w:sz w:val="21"/>
          <w:szCs w:val="21"/>
        </w:rPr>
      </w:pPr>
      <w:r w:rsidRPr="00216575">
        <w:rPr>
          <w:rFonts w:eastAsia="Times New Roman"/>
          <w:b/>
          <w:bCs/>
          <w:color w:val="4C4C4C"/>
          <w:sz w:val="21"/>
          <w:szCs w:val="21"/>
        </w:rPr>
        <w:t>Primary Shelters</w:t>
      </w:r>
    </w:p>
    <w:p w14:paraId="3BB7F238" w14:textId="6F334FE1" w:rsidR="00EA53CF" w:rsidRPr="00216575" w:rsidRDefault="00000000" w:rsidP="00EA53CF">
      <w:pPr>
        <w:widowControl/>
        <w:numPr>
          <w:ilvl w:val="1"/>
          <w:numId w:val="11"/>
        </w:numPr>
        <w:autoSpaceDE/>
        <w:autoSpaceDN/>
        <w:spacing w:before="100" w:beforeAutospacing="1" w:after="100" w:afterAutospacing="1"/>
        <w:rPr>
          <w:rFonts w:eastAsia="Times New Roman"/>
          <w:sz w:val="20"/>
          <w:szCs w:val="20"/>
        </w:rPr>
      </w:pPr>
      <w:hyperlink r:id="rId16" w:history="1">
        <w:r w:rsidR="00EA53CF" w:rsidRPr="00216575">
          <w:rPr>
            <w:rFonts w:eastAsia="Times New Roman"/>
            <w:sz w:val="20"/>
            <w:szCs w:val="20"/>
          </w:rPr>
          <w:t xml:space="preserve">Mims Elementary </w:t>
        </w:r>
        <w:r w:rsidR="00216575">
          <w:rPr>
            <w:rFonts w:eastAsia="Times New Roman"/>
            <w:sz w:val="20"/>
            <w:szCs w:val="20"/>
          </w:rPr>
          <w:t>School</w:t>
        </w:r>
        <w:r w:rsidR="00EA53CF" w:rsidRPr="00216575">
          <w:rPr>
            <w:rFonts w:eastAsia="Times New Roman"/>
            <w:sz w:val="20"/>
            <w:szCs w:val="20"/>
          </w:rPr>
          <w:t xml:space="preserve">, </w:t>
        </w:r>
      </w:hyperlink>
      <w:hyperlink r:id="rId17" w:history="1">
        <w:r w:rsidR="00EA53CF" w:rsidRPr="00216575">
          <w:rPr>
            <w:rFonts w:eastAsia="Times New Roman"/>
            <w:sz w:val="20"/>
            <w:szCs w:val="20"/>
          </w:rPr>
          <w:t>2582 US Highway 1, Mims</w:t>
        </w:r>
      </w:hyperlink>
    </w:p>
    <w:p w14:paraId="1AD423D7" w14:textId="0C11EFC0" w:rsidR="00EA53CF" w:rsidRPr="00216575" w:rsidRDefault="00000000" w:rsidP="00EA53CF">
      <w:pPr>
        <w:widowControl/>
        <w:numPr>
          <w:ilvl w:val="1"/>
          <w:numId w:val="11"/>
        </w:numPr>
        <w:autoSpaceDE/>
        <w:autoSpaceDN/>
        <w:spacing w:before="100" w:beforeAutospacing="1" w:after="100" w:afterAutospacing="1"/>
        <w:rPr>
          <w:rFonts w:eastAsia="Times New Roman"/>
          <w:sz w:val="20"/>
          <w:szCs w:val="20"/>
        </w:rPr>
      </w:pPr>
      <w:hyperlink r:id="rId18" w:history="1">
        <w:r w:rsidR="00EA53CF" w:rsidRPr="00216575">
          <w:rPr>
            <w:rFonts w:eastAsia="Times New Roman"/>
            <w:sz w:val="20"/>
            <w:szCs w:val="20"/>
          </w:rPr>
          <w:t xml:space="preserve">Apollo Elementary </w:t>
        </w:r>
        <w:r w:rsidR="00216575">
          <w:rPr>
            <w:rFonts w:eastAsia="Times New Roman"/>
            <w:sz w:val="20"/>
            <w:szCs w:val="20"/>
          </w:rPr>
          <w:t>School</w:t>
        </w:r>
        <w:r w:rsidR="00EA53CF" w:rsidRPr="00216575">
          <w:rPr>
            <w:rFonts w:eastAsia="Times New Roman"/>
            <w:sz w:val="20"/>
            <w:szCs w:val="20"/>
          </w:rPr>
          <w:t xml:space="preserve">, </w:t>
        </w:r>
      </w:hyperlink>
      <w:hyperlink r:id="rId19" w:history="1">
        <w:r w:rsidR="00EA53CF" w:rsidRPr="00216575">
          <w:rPr>
            <w:rFonts w:eastAsia="Times New Roman"/>
            <w:sz w:val="20"/>
            <w:szCs w:val="20"/>
          </w:rPr>
          <w:t>3085 Knox McRae Dr., Titusville</w:t>
        </w:r>
      </w:hyperlink>
    </w:p>
    <w:p w14:paraId="576FAC3F" w14:textId="28F4C6A2" w:rsidR="00EA53CF" w:rsidRPr="00216575" w:rsidRDefault="00000000" w:rsidP="00EA53CF">
      <w:pPr>
        <w:widowControl/>
        <w:numPr>
          <w:ilvl w:val="1"/>
          <w:numId w:val="11"/>
        </w:numPr>
        <w:autoSpaceDE/>
        <w:autoSpaceDN/>
        <w:spacing w:before="100" w:beforeAutospacing="1" w:after="100" w:afterAutospacing="1"/>
        <w:rPr>
          <w:rFonts w:eastAsia="Times New Roman"/>
          <w:sz w:val="20"/>
          <w:szCs w:val="20"/>
        </w:rPr>
      </w:pPr>
      <w:hyperlink r:id="rId20" w:history="1">
        <w:r w:rsidR="00EA53CF" w:rsidRPr="00216575">
          <w:rPr>
            <w:rFonts w:eastAsia="Times New Roman"/>
            <w:sz w:val="20"/>
            <w:szCs w:val="20"/>
          </w:rPr>
          <w:t xml:space="preserve">Imperial Estates Elementary </w:t>
        </w:r>
        <w:r w:rsidR="00216575">
          <w:rPr>
            <w:rFonts w:eastAsia="Times New Roman"/>
            <w:sz w:val="20"/>
            <w:szCs w:val="20"/>
          </w:rPr>
          <w:t>School</w:t>
        </w:r>
        <w:r w:rsidR="00EA53CF" w:rsidRPr="00216575">
          <w:rPr>
            <w:rFonts w:eastAsia="Times New Roman"/>
            <w:sz w:val="20"/>
            <w:szCs w:val="20"/>
          </w:rPr>
          <w:t xml:space="preserve">, </w:t>
        </w:r>
      </w:hyperlink>
      <w:hyperlink r:id="rId21" w:history="1">
        <w:r w:rsidR="00EA53CF" w:rsidRPr="00216575">
          <w:rPr>
            <w:rFonts w:eastAsia="Times New Roman"/>
            <w:sz w:val="20"/>
            <w:szCs w:val="20"/>
          </w:rPr>
          <w:t>900 Imperial Estates Lane, Titusville</w:t>
        </w:r>
      </w:hyperlink>
      <w:r w:rsidR="00EA53CF" w:rsidRPr="00216575">
        <w:rPr>
          <w:rFonts w:eastAsia="Times New Roman"/>
          <w:sz w:val="20"/>
          <w:szCs w:val="20"/>
        </w:rPr>
        <w:t xml:space="preserve"> </w:t>
      </w:r>
    </w:p>
    <w:p w14:paraId="722FCF1D" w14:textId="77777777" w:rsidR="00EA53CF" w:rsidRPr="00216575" w:rsidRDefault="00000000" w:rsidP="00EA53CF">
      <w:pPr>
        <w:widowControl/>
        <w:numPr>
          <w:ilvl w:val="1"/>
          <w:numId w:val="11"/>
        </w:numPr>
        <w:autoSpaceDE/>
        <w:autoSpaceDN/>
        <w:spacing w:before="100" w:beforeAutospacing="1" w:after="100" w:afterAutospacing="1"/>
        <w:rPr>
          <w:rFonts w:eastAsia="Times New Roman"/>
          <w:sz w:val="20"/>
          <w:szCs w:val="20"/>
        </w:rPr>
      </w:pPr>
      <w:hyperlink r:id="rId22" w:history="1">
        <w:r w:rsidR="00EA53CF" w:rsidRPr="00216575">
          <w:rPr>
            <w:rFonts w:eastAsia="Times New Roman"/>
            <w:sz w:val="20"/>
            <w:szCs w:val="20"/>
          </w:rPr>
          <w:t>Walter Butler Community Center at Bernice Jackson Park, 4201 US Highway 1, Cocoa</w:t>
        </w:r>
      </w:hyperlink>
      <w:r w:rsidR="00EA53CF" w:rsidRPr="00216575">
        <w:rPr>
          <w:rFonts w:eastAsia="Times New Roman"/>
          <w:sz w:val="20"/>
          <w:szCs w:val="20"/>
        </w:rPr>
        <w:t xml:space="preserve"> </w:t>
      </w:r>
    </w:p>
    <w:p w14:paraId="2F2990C2" w14:textId="101DEC5E" w:rsidR="00EA53CF" w:rsidRPr="00216575" w:rsidRDefault="00000000" w:rsidP="00EA53CF">
      <w:pPr>
        <w:widowControl/>
        <w:numPr>
          <w:ilvl w:val="1"/>
          <w:numId w:val="11"/>
        </w:numPr>
        <w:autoSpaceDE/>
        <w:autoSpaceDN/>
        <w:spacing w:before="100" w:beforeAutospacing="1" w:after="100" w:afterAutospacing="1"/>
        <w:rPr>
          <w:rFonts w:eastAsia="Times New Roman"/>
          <w:sz w:val="20"/>
          <w:szCs w:val="20"/>
        </w:rPr>
      </w:pPr>
      <w:hyperlink r:id="rId23" w:history="1">
        <w:r w:rsidR="00EA53CF" w:rsidRPr="00216575">
          <w:rPr>
            <w:rFonts w:eastAsia="Times New Roman"/>
            <w:sz w:val="20"/>
            <w:szCs w:val="20"/>
          </w:rPr>
          <w:t xml:space="preserve">Manatee Elementary </w:t>
        </w:r>
        <w:r w:rsidR="00216575">
          <w:rPr>
            <w:rFonts w:eastAsia="Times New Roman"/>
            <w:sz w:val="20"/>
            <w:szCs w:val="20"/>
          </w:rPr>
          <w:t>School</w:t>
        </w:r>
        <w:r w:rsidR="00EA53CF" w:rsidRPr="00216575">
          <w:rPr>
            <w:rFonts w:eastAsia="Times New Roman"/>
            <w:sz w:val="20"/>
            <w:szCs w:val="20"/>
          </w:rPr>
          <w:t xml:space="preserve">, </w:t>
        </w:r>
      </w:hyperlink>
      <w:hyperlink r:id="rId24" w:history="1">
        <w:r w:rsidR="00EA53CF" w:rsidRPr="00216575">
          <w:rPr>
            <w:rFonts w:eastAsia="Times New Roman"/>
            <w:sz w:val="20"/>
            <w:szCs w:val="20"/>
          </w:rPr>
          <w:t>3425 Viera Blvd., Viera</w:t>
        </w:r>
      </w:hyperlink>
    </w:p>
    <w:p w14:paraId="68A33AD1" w14:textId="41C62D68" w:rsidR="00EA53CF" w:rsidRPr="00216575" w:rsidRDefault="00000000" w:rsidP="00EA53CF">
      <w:pPr>
        <w:widowControl/>
        <w:numPr>
          <w:ilvl w:val="1"/>
          <w:numId w:val="11"/>
        </w:numPr>
        <w:autoSpaceDE/>
        <w:autoSpaceDN/>
        <w:spacing w:before="100" w:beforeAutospacing="1" w:after="100" w:afterAutospacing="1"/>
        <w:rPr>
          <w:rFonts w:eastAsia="Times New Roman"/>
          <w:sz w:val="20"/>
          <w:szCs w:val="20"/>
        </w:rPr>
      </w:pPr>
      <w:hyperlink r:id="rId25" w:history="1">
        <w:r w:rsidR="00EA53CF" w:rsidRPr="00216575">
          <w:rPr>
            <w:rFonts w:eastAsia="Times New Roman"/>
            <w:sz w:val="20"/>
            <w:szCs w:val="20"/>
          </w:rPr>
          <w:t xml:space="preserve">Sherwood Elementary </w:t>
        </w:r>
        <w:r w:rsidR="00216575">
          <w:rPr>
            <w:rFonts w:eastAsia="Times New Roman"/>
            <w:sz w:val="20"/>
            <w:szCs w:val="20"/>
          </w:rPr>
          <w:t>School</w:t>
        </w:r>
        <w:r w:rsidR="00EA53CF" w:rsidRPr="00216575">
          <w:rPr>
            <w:rFonts w:eastAsia="Times New Roman"/>
            <w:sz w:val="20"/>
            <w:szCs w:val="20"/>
          </w:rPr>
          <w:t xml:space="preserve">, </w:t>
        </w:r>
      </w:hyperlink>
      <w:hyperlink r:id="rId26" w:history="1">
        <w:r w:rsidR="00EA53CF" w:rsidRPr="00216575">
          <w:rPr>
            <w:rFonts w:eastAsia="Times New Roman"/>
            <w:sz w:val="20"/>
            <w:szCs w:val="20"/>
          </w:rPr>
          <w:t>2541 Post Road, Melbourne</w:t>
        </w:r>
      </w:hyperlink>
    </w:p>
    <w:p w14:paraId="591443AF" w14:textId="34F31FDB" w:rsidR="00EA53CF" w:rsidRPr="00216575" w:rsidRDefault="00000000" w:rsidP="00EA53CF">
      <w:pPr>
        <w:widowControl/>
        <w:numPr>
          <w:ilvl w:val="1"/>
          <w:numId w:val="11"/>
        </w:numPr>
        <w:autoSpaceDE/>
        <w:autoSpaceDN/>
        <w:spacing w:before="100" w:beforeAutospacing="1" w:after="100" w:afterAutospacing="1"/>
        <w:rPr>
          <w:rFonts w:eastAsia="Times New Roman"/>
          <w:sz w:val="20"/>
          <w:szCs w:val="20"/>
        </w:rPr>
      </w:pPr>
      <w:hyperlink r:id="rId27" w:history="1">
        <w:proofErr w:type="spellStart"/>
        <w:r w:rsidR="00EA53CF" w:rsidRPr="00216575">
          <w:rPr>
            <w:rFonts w:eastAsia="Times New Roman"/>
            <w:sz w:val="20"/>
            <w:szCs w:val="20"/>
          </w:rPr>
          <w:t>Eau</w:t>
        </w:r>
        <w:proofErr w:type="spellEnd"/>
        <w:r w:rsidR="00EA53CF" w:rsidRPr="00216575">
          <w:rPr>
            <w:rFonts w:eastAsia="Times New Roman"/>
            <w:sz w:val="20"/>
            <w:szCs w:val="20"/>
          </w:rPr>
          <w:t xml:space="preserve"> Gallie High </w:t>
        </w:r>
        <w:r w:rsidR="00216575">
          <w:rPr>
            <w:rFonts w:eastAsia="Times New Roman"/>
            <w:sz w:val="20"/>
            <w:szCs w:val="20"/>
          </w:rPr>
          <w:t>School</w:t>
        </w:r>
        <w:r w:rsidR="00EA53CF" w:rsidRPr="00216575">
          <w:rPr>
            <w:rFonts w:eastAsia="Times New Roman"/>
            <w:sz w:val="20"/>
            <w:szCs w:val="20"/>
          </w:rPr>
          <w:t xml:space="preserve">, </w:t>
        </w:r>
      </w:hyperlink>
      <w:hyperlink r:id="rId28" w:history="1">
        <w:r w:rsidR="00EA53CF" w:rsidRPr="00216575">
          <w:rPr>
            <w:rFonts w:eastAsia="Times New Roman"/>
            <w:sz w:val="20"/>
            <w:szCs w:val="20"/>
          </w:rPr>
          <w:t>1400 Commodore Blvd., Melbourne</w:t>
        </w:r>
      </w:hyperlink>
      <w:r w:rsidR="00EA53CF" w:rsidRPr="00216575">
        <w:rPr>
          <w:rFonts w:eastAsia="Times New Roman"/>
          <w:sz w:val="20"/>
          <w:szCs w:val="20"/>
        </w:rPr>
        <w:t xml:space="preserve"> </w:t>
      </w:r>
    </w:p>
    <w:p w14:paraId="79756FA8" w14:textId="723223DD" w:rsidR="00EA53CF" w:rsidRPr="00216575" w:rsidRDefault="00000000" w:rsidP="00EA53CF">
      <w:pPr>
        <w:widowControl/>
        <w:numPr>
          <w:ilvl w:val="1"/>
          <w:numId w:val="11"/>
        </w:numPr>
        <w:autoSpaceDE/>
        <w:autoSpaceDN/>
        <w:spacing w:before="100" w:beforeAutospacing="1" w:after="100" w:afterAutospacing="1"/>
        <w:rPr>
          <w:rFonts w:eastAsia="Times New Roman"/>
          <w:sz w:val="20"/>
          <w:szCs w:val="20"/>
        </w:rPr>
      </w:pPr>
      <w:hyperlink r:id="rId29" w:history="1">
        <w:r w:rsidR="00EA53CF" w:rsidRPr="00216575">
          <w:rPr>
            <w:rFonts w:eastAsia="Times New Roman"/>
            <w:sz w:val="20"/>
            <w:szCs w:val="20"/>
          </w:rPr>
          <w:t xml:space="preserve">Melbourne High </w:t>
        </w:r>
        <w:r w:rsidR="00216575">
          <w:rPr>
            <w:rFonts w:eastAsia="Times New Roman"/>
            <w:sz w:val="20"/>
            <w:szCs w:val="20"/>
          </w:rPr>
          <w:t>School</w:t>
        </w:r>
        <w:r w:rsidR="00EA53CF" w:rsidRPr="00216575">
          <w:rPr>
            <w:rFonts w:eastAsia="Times New Roman"/>
            <w:sz w:val="20"/>
            <w:szCs w:val="20"/>
          </w:rPr>
          <w:t xml:space="preserve">, </w:t>
        </w:r>
      </w:hyperlink>
      <w:hyperlink r:id="rId30" w:history="1">
        <w:r w:rsidR="00EA53CF" w:rsidRPr="00216575">
          <w:rPr>
            <w:rFonts w:eastAsia="Times New Roman"/>
            <w:sz w:val="20"/>
            <w:szCs w:val="20"/>
          </w:rPr>
          <w:t>74 Bulldog Blvd., Melbourne</w:t>
        </w:r>
      </w:hyperlink>
    </w:p>
    <w:p w14:paraId="29496D21" w14:textId="77777777" w:rsidR="00EA53CF" w:rsidRPr="00216575" w:rsidRDefault="00000000" w:rsidP="00EA53CF">
      <w:pPr>
        <w:widowControl/>
        <w:numPr>
          <w:ilvl w:val="1"/>
          <w:numId w:val="11"/>
        </w:numPr>
        <w:autoSpaceDE/>
        <w:autoSpaceDN/>
        <w:spacing w:before="100" w:beforeAutospacing="1" w:after="100" w:afterAutospacing="1"/>
        <w:rPr>
          <w:rFonts w:eastAsia="Times New Roman"/>
          <w:sz w:val="20"/>
          <w:szCs w:val="20"/>
        </w:rPr>
      </w:pPr>
      <w:hyperlink r:id="rId31" w:history="1">
        <w:proofErr w:type="spellStart"/>
        <w:r w:rsidR="00EA53CF" w:rsidRPr="00216575">
          <w:rPr>
            <w:rFonts w:eastAsia="Times New Roman"/>
            <w:sz w:val="20"/>
            <w:szCs w:val="20"/>
          </w:rPr>
          <w:t>Meadowlane</w:t>
        </w:r>
        <w:proofErr w:type="spellEnd"/>
        <w:r w:rsidR="00EA53CF" w:rsidRPr="00216575">
          <w:rPr>
            <w:rFonts w:eastAsia="Times New Roman"/>
            <w:sz w:val="20"/>
            <w:szCs w:val="20"/>
          </w:rPr>
          <w:t xml:space="preserve"> Intermediate Elementary, 2700 Wingate Blvd., West Melbourne</w:t>
        </w:r>
      </w:hyperlink>
      <w:r w:rsidR="00EA53CF" w:rsidRPr="00216575">
        <w:rPr>
          <w:rFonts w:eastAsia="Times New Roman"/>
          <w:sz w:val="20"/>
          <w:szCs w:val="20"/>
        </w:rPr>
        <w:t xml:space="preserve"> </w:t>
      </w:r>
    </w:p>
    <w:p w14:paraId="00EC5073" w14:textId="1CE7F567" w:rsidR="00EA53CF" w:rsidRPr="00216575" w:rsidRDefault="00000000" w:rsidP="00EA53CF">
      <w:pPr>
        <w:widowControl/>
        <w:numPr>
          <w:ilvl w:val="1"/>
          <w:numId w:val="11"/>
        </w:numPr>
        <w:autoSpaceDE/>
        <w:autoSpaceDN/>
        <w:spacing w:before="100" w:beforeAutospacing="1" w:after="100" w:afterAutospacing="1"/>
        <w:rPr>
          <w:rFonts w:eastAsia="Times New Roman"/>
          <w:sz w:val="20"/>
          <w:szCs w:val="20"/>
        </w:rPr>
      </w:pPr>
      <w:hyperlink r:id="rId32" w:history="1">
        <w:r w:rsidR="00EA53CF" w:rsidRPr="00216575">
          <w:rPr>
            <w:rFonts w:eastAsia="Times New Roman"/>
            <w:sz w:val="20"/>
            <w:szCs w:val="20"/>
          </w:rPr>
          <w:t xml:space="preserve">Heritage High </w:t>
        </w:r>
        <w:r w:rsidR="00216575">
          <w:rPr>
            <w:rFonts w:eastAsia="Times New Roman"/>
            <w:sz w:val="20"/>
            <w:szCs w:val="20"/>
          </w:rPr>
          <w:t>School</w:t>
        </w:r>
        <w:r w:rsidR="00EA53CF" w:rsidRPr="00216575">
          <w:rPr>
            <w:rFonts w:eastAsia="Times New Roman"/>
            <w:sz w:val="20"/>
            <w:szCs w:val="20"/>
          </w:rPr>
          <w:t xml:space="preserve"> </w:t>
        </w:r>
      </w:hyperlink>
      <w:hyperlink r:id="rId33" w:history="1">
        <w:r w:rsidR="00EA53CF" w:rsidRPr="00216575">
          <w:rPr>
            <w:rFonts w:eastAsia="Times New Roman"/>
            <w:sz w:val="20"/>
            <w:szCs w:val="20"/>
          </w:rPr>
          <w:t>2351 Malabar Rd., Palm Bay</w:t>
        </w:r>
      </w:hyperlink>
    </w:p>
    <w:p w14:paraId="04D70DDE" w14:textId="5F84ED93" w:rsidR="00EA53CF" w:rsidRPr="00216575" w:rsidRDefault="00000000" w:rsidP="00EA53CF">
      <w:pPr>
        <w:widowControl/>
        <w:numPr>
          <w:ilvl w:val="1"/>
          <w:numId w:val="11"/>
        </w:numPr>
        <w:autoSpaceDE/>
        <w:autoSpaceDN/>
        <w:spacing w:before="100" w:beforeAutospacing="1" w:after="100" w:afterAutospacing="1"/>
        <w:rPr>
          <w:rFonts w:eastAsia="Times New Roman"/>
          <w:sz w:val="20"/>
          <w:szCs w:val="20"/>
        </w:rPr>
      </w:pPr>
      <w:hyperlink r:id="rId34" w:history="1">
        <w:r w:rsidR="00EA53CF" w:rsidRPr="00216575">
          <w:rPr>
            <w:rFonts w:eastAsia="Times New Roman"/>
            <w:sz w:val="20"/>
            <w:szCs w:val="20"/>
          </w:rPr>
          <w:t xml:space="preserve">Bayside High </w:t>
        </w:r>
        <w:r w:rsidR="00216575">
          <w:rPr>
            <w:rFonts w:eastAsia="Times New Roman"/>
            <w:sz w:val="20"/>
            <w:szCs w:val="20"/>
          </w:rPr>
          <w:t>School</w:t>
        </w:r>
        <w:r w:rsidR="00EA53CF" w:rsidRPr="00216575">
          <w:rPr>
            <w:rFonts w:eastAsia="Times New Roman"/>
            <w:sz w:val="20"/>
            <w:szCs w:val="20"/>
          </w:rPr>
          <w:t xml:space="preserve">, 1901 </w:t>
        </w:r>
        <w:proofErr w:type="spellStart"/>
        <w:r w:rsidR="00EA53CF" w:rsidRPr="00216575">
          <w:rPr>
            <w:rFonts w:eastAsia="Times New Roman"/>
            <w:sz w:val="20"/>
            <w:szCs w:val="20"/>
          </w:rPr>
          <w:t>DeGroodt</w:t>
        </w:r>
        <w:proofErr w:type="spellEnd"/>
        <w:r w:rsidR="00EA53CF" w:rsidRPr="00216575">
          <w:rPr>
            <w:rFonts w:eastAsia="Times New Roman"/>
            <w:sz w:val="20"/>
            <w:szCs w:val="20"/>
          </w:rPr>
          <w:t xml:space="preserve"> Rd. S.W. Palm Bay</w:t>
        </w:r>
      </w:hyperlink>
    </w:p>
    <w:p w14:paraId="493BB911" w14:textId="77777777" w:rsidR="00EA53CF" w:rsidRPr="00216575" w:rsidRDefault="00000000" w:rsidP="00EA53CF">
      <w:pPr>
        <w:widowControl/>
        <w:numPr>
          <w:ilvl w:val="1"/>
          <w:numId w:val="11"/>
        </w:numPr>
        <w:autoSpaceDE/>
        <w:autoSpaceDN/>
        <w:spacing w:before="100" w:beforeAutospacing="1" w:after="100" w:afterAutospacing="1"/>
        <w:rPr>
          <w:rFonts w:eastAsia="Times New Roman"/>
          <w:sz w:val="20"/>
          <w:szCs w:val="20"/>
        </w:rPr>
      </w:pPr>
      <w:hyperlink r:id="rId35" w:history="1">
        <w:r w:rsidR="00EA53CF" w:rsidRPr="00216575">
          <w:rPr>
            <w:rFonts w:eastAsia="Times New Roman"/>
            <w:sz w:val="20"/>
            <w:szCs w:val="20"/>
          </w:rPr>
          <w:t xml:space="preserve">South Mainland Community Center, 3700 Allen Ave., </w:t>
        </w:r>
        <w:proofErr w:type="spellStart"/>
        <w:r w:rsidR="00EA53CF" w:rsidRPr="00216575">
          <w:rPr>
            <w:rFonts w:eastAsia="Times New Roman"/>
            <w:sz w:val="20"/>
            <w:szCs w:val="20"/>
          </w:rPr>
          <w:t>Micco</w:t>
        </w:r>
        <w:proofErr w:type="spellEnd"/>
      </w:hyperlink>
    </w:p>
    <w:p w14:paraId="1337A817" w14:textId="77777777" w:rsidR="00EA53CF" w:rsidRPr="00216575" w:rsidRDefault="00000000" w:rsidP="00EA53CF">
      <w:pPr>
        <w:widowControl/>
        <w:numPr>
          <w:ilvl w:val="1"/>
          <w:numId w:val="11"/>
        </w:numPr>
        <w:autoSpaceDE/>
        <w:autoSpaceDN/>
        <w:spacing w:before="100" w:beforeAutospacing="1" w:after="100" w:afterAutospacing="1"/>
        <w:rPr>
          <w:rFonts w:eastAsia="Times New Roman"/>
          <w:color w:val="4C4C4C"/>
          <w:sz w:val="20"/>
          <w:szCs w:val="20"/>
        </w:rPr>
      </w:pPr>
      <w:hyperlink r:id="rId36" w:history="1">
        <w:r w:rsidR="00EA53CF" w:rsidRPr="00216575">
          <w:rPr>
            <w:rFonts w:eastAsia="Times New Roman"/>
            <w:sz w:val="20"/>
            <w:szCs w:val="20"/>
          </w:rPr>
          <w:t xml:space="preserve">Barefoot Bay Community Center - </w:t>
        </w:r>
        <w:proofErr w:type="spellStart"/>
        <w:r w:rsidR="00EA53CF" w:rsidRPr="00216575">
          <w:rPr>
            <w:rFonts w:eastAsia="Times New Roman"/>
            <w:sz w:val="20"/>
            <w:szCs w:val="20"/>
          </w:rPr>
          <w:t>Bldg</w:t>
        </w:r>
        <w:proofErr w:type="spellEnd"/>
        <w:r w:rsidR="00EA53CF" w:rsidRPr="00216575">
          <w:rPr>
            <w:rFonts w:eastAsia="Times New Roman"/>
            <w:sz w:val="20"/>
            <w:szCs w:val="20"/>
          </w:rPr>
          <w:t xml:space="preserve"> A Barefoot Blvd</w:t>
        </w:r>
      </w:hyperlink>
      <w:r w:rsidR="00EA53CF" w:rsidRPr="00216575">
        <w:rPr>
          <w:rFonts w:eastAsia="Times New Roman"/>
          <w:sz w:val="20"/>
          <w:szCs w:val="20"/>
        </w:rPr>
        <w:t xml:space="preserve"> (Not a s</w:t>
      </w:r>
      <w:r w:rsidR="00EA53CF" w:rsidRPr="00216575">
        <w:rPr>
          <w:rFonts w:eastAsia="Times New Roman"/>
          <w:color w:val="4C4C4C"/>
          <w:sz w:val="20"/>
          <w:szCs w:val="20"/>
        </w:rPr>
        <w:t>helter – Transportation pick-up point ONLY)</w:t>
      </w:r>
    </w:p>
    <w:p w14:paraId="59382596" w14:textId="2B5410A8" w:rsidR="00EA53CF" w:rsidRPr="00216575" w:rsidRDefault="00EA53CF" w:rsidP="00EA53CF">
      <w:pPr>
        <w:widowControl/>
        <w:autoSpaceDE/>
        <w:autoSpaceDN/>
        <w:spacing w:before="100" w:beforeAutospacing="1" w:after="150"/>
        <w:rPr>
          <w:rFonts w:eastAsia="Times New Roman"/>
          <w:color w:val="4C4C4C"/>
          <w:sz w:val="20"/>
          <w:szCs w:val="20"/>
        </w:rPr>
      </w:pPr>
      <w:r w:rsidRPr="00216575">
        <w:rPr>
          <w:rFonts w:eastAsia="Times New Roman"/>
          <w:b/>
          <w:bCs/>
          <w:color w:val="4C4C4C"/>
          <w:sz w:val="20"/>
          <w:szCs w:val="20"/>
        </w:rPr>
        <w:br/>
        <w:t xml:space="preserve">Shelter openings are </w:t>
      </w:r>
      <w:r w:rsidR="00216575" w:rsidRPr="00216575">
        <w:rPr>
          <w:rFonts w:eastAsia="Times New Roman"/>
          <w:b/>
          <w:bCs/>
          <w:color w:val="4C4C4C"/>
          <w:sz w:val="20"/>
          <w:szCs w:val="20"/>
        </w:rPr>
        <w:t>incident specific</w:t>
      </w:r>
      <w:r w:rsidRPr="00216575">
        <w:rPr>
          <w:rFonts w:eastAsia="Times New Roman"/>
          <w:b/>
          <w:bCs/>
          <w:color w:val="4C4C4C"/>
          <w:sz w:val="20"/>
          <w:szCs w:val="20"/>
        </w:rPr>
        <w:t xml:space="preserve">. Never go to a shelter unless local officials have announced it is open.  </w:t>
      </w:r>
    </w:p>
    <w:p w14:paraId="5A06E446" w14:textId="77777777" w:rsidR="00F12210" w:rsidRPr="00216575" w:rsidRDefault="00F12210">
      <w:pPr>
        <w:rPr>
          <w:sz w:val="18"/>
        </w:rPr>
        <w:sectPr w:rsidR="00F12210" w:rsidRPr="00216575">
          <w:pgSz w:w="12240" w:h="15840"/>
          <w:pgMar w:top="1020" w:right="1200" w:bottom="900" w:left="1180" w:header="0" w:footer="656" w:gutter="0"/>
          <w:cols w:space="720"/>
        </w:sectPr>
      </w:pPr>
    </w:p>
    <w:p w14:paraId="55704A23" w14:textId="684CD6F6" w:rsidR="00F12210" w:rsidRPr="00216575" w:rsidRDefault="00724437" w:rsidP="00724437">
      <w:pPr>
        <w:spacing w:before="23"/>
        <w:ind w:right="-30"/>
        <w:jc w:val="center"/>
        <w:rPr>
          <w:b/>
          <w:sz w:val="25"/>
        </w:rPr>
      </w:pPr>
      <w:r w:rsidRPr="00216575">
        <w:rPr>
          <w:b/>
          <w:sz w:val="25"/>
        </w:rPr>
        <w:lastRenderedPageBreak/>
        <w:t>Statutory Requirements for Bid Protest</w:t>
      </w:r>
    </w:p>
    <w:p w14:paraId="4FD91275" w14:textId="77777777" w:rsidR="00F12210" w:rsidRPr="00216575" w:rsidRDefault="00F87B82">
      <w:pPr>
        <w:pStyle w:val="BodyText"/>
        <w:spacing w:before="4"/>
        <w:rPr>
          <w:b/>
          <w:sz w:val="18"/>
        </w:rPr>
      </w:pPr>
      <w:r w:rsidRPr="00216575">
        <w:rPr>
          <w:noProof/>
        </w:rPr>
        <mc:AlternateContent>
          <mc:Choice Requires="wps">
            <w:drawing>
              <wp:anchor distT="0" distB="0" distL="0" distR="0" simplePos="0" relativeHeight="1384" behindDoc="0" locked="0" layoutInCell="1" allowOverlap="1" wp14:anchorId="7FB1F68C" wp14:editId="694C6593">
                <wp:simplePos x="0" y="0"/>
                <wp:positionH relativeFrom="page">
                  <wp:posOffset>803275</wp:posOffset>
                </wp:positionH>
                <wp:positionV relativeFrom="paragraph">
                  <wp:posOffset>176530</wp:posOffset>
                </wp:positionV>
                <wp:extent cx="6164580" cy="0"/>
                <wp:effectExtent l="28575" t="24130" r="42545" b="39370"/>
                <wp:wrapTopAndBottom/>
                <wp:docPr id="1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458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36B0C" id="Line 17" o:spid="_x0000_s1026" style="position:absolute;z-index:1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25pt,13.9pt" to="548.6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" strokeweight="1.5pt">
                <w10:wrap type="topAndBottom" anchorx="page"/>
              </v:line>
            </w:pict>
          </mc:Fallback>
        </mc:AlternateContent>
      </w:r>
    </w:p>
    <w:p w14:paraId="55A5E200" w14:textId="77777777" w:rsidR="00F12210" w:rsidRPr="00216575" w:rsidRDefault="00F12210">
      <w:pPr>
        <w:pStyle w:val="BodyText"/>
        <w:spacing w:before="1"/>
        <w:rPr>
          <w:b/>
          <w:sz w:val="17"/>
        </w:rPr>
      </w:pPr>
    </w:p>
    <w:p w14:paraId="48745D56" w14:textId="77777777" w:rsidR="00F12210" w:rsidRPr="00216575" w:rsidRDefault="00F87B82" w:rsidP="00216575">
      <w:pPr>
        <w:spacing w:line="293" w:lineRule="exact"/>
        <w:ind w:left="155" w:right="60"/>
        <w:rPr>
          <w:b/>
          <w:sz w:val="24"/>
        </w:rPr>
      </w:pPr>
      <w:r w:rsidRPr="00216575">
        <w:rPr>
          <w:b/>
          <w:sz w:val="24"/>
        </w:rPr>
        <w:t>Bid Protest</w:t>
      </w:r>
    </w:p>
    <w:p w14:paraId="332D919F" w14:textId="77777777" w:rsidR="00F12210" w:rsidRPr="00216575" w:rsidRDefault="00F87B82" w:rsidP="00216575">
      <w:pPr>
        <w:pStyle w:val="ListParagraph"/>
        <w:numPr>
          <w:ilvl w:val="0"/>
          <w:numId w:val="3"/>
        </w:numPr>
        <w:tabs>
          <w:tab w:val="left" w:pos="876"/>
        </w:tabs>
        <w:ind w:right="60" w:hanging="359"/>
        <w:jc w:val="both"/>
        <w:rPr>
          <w:sz w:val="20"/>
        </w:rPr>
      </w:pPr>
      <w:r w:rsidRPr="00216575">
        <w:rPr>
          <w:sz w:val="20"/>
        </w:rPr>
        <w:t xml:space="preserve">A bidder, who wishes to file a bid protest, must file such </w:t>
      </w:r>
      <w:proofErr w:type="gramStart"/>
      <w:r w:rsidRPr="00216575">
        <w:rPr>
          <w:sz w:val="20"/>
        </w:rPr>
        <w:t>notice</w:t>
      </w:r>
      <w:proofErr w:type="gramEnd"/>
      <w:r w:rsidRPr="00216575">
        <w:rPr>
          <w:sz w:val="20"/>
        </w:rPr>
        <w:t xml:space="preserve"> and follow procedures prescribed by F.S. 120.57(3), for resolution. For bids solicited by the purchasing department or the facilities department, the notice must be filed with the purchasing</w:t>
      </w:r>
      <w:r w:rsidRPr="00216575">
        <w:rPr>
          <w:spacing w:val="-13"/>
          <w:sz w:val="20"/>
        </w:rPr>
        <w:t xml:space="preserve"> </w:t>
      </w:r>
      <w:r w:rsidRPr="00216575">
        <w:rPr>
          <w:sz w:val="20"/>
        </w:rPr>
        <w:t>department.</w:t>
      </w:r>
    </w:p>
    <w:p w14:paraId="76385162" w14:textId="77777777" w:rsidR="00F12210" w:rsidRPr="00216575" w:rsidRDefault="00F12210" w:rsidP="00216575">
      <w:pPr>
        <w:pStyle w:val="BodyText"/>
        <w:spacing w:before="11"/>
        <w:ind w:right="60"/>
        <w:rPr>
          <w:sz w:val="19"/>
        </w:rPr>
      </w:pPr>
    </w:p>
    <w:p w14:paraId="69970786" w14:textId="3C14BED1" w:rsidR="00F12210" w:rsidRPr="00216575" w:rsidRDefault="00F87B82" w:rsidP="00216575">
      <w:pPr>
        <w:pStyle w:val="ListParagraph"/>
        <w:numPr>
          <w:ilvl w:val="0"/>
          <w:numId w:val="3"/>
        </w:numPr>
        <w:tabs>
          <w:tab w:val="left" w:pos="876"/>
        </w:tabs>
        <w:spacing w:before="1"/>
        <w:ind w:right="60"/>
        <w:jc w:val="both"/>
        <w:rPr>
          <w:sz w:val="20"/>
        </w:rPr>
      </w:pPr>
      <w:r w:rsidRPr="00216575">
        <w:rPr>
          <w:sz w:val="20"/>
        </w:rPr>
        <w:t xml:space="preserve">Any person who files an action protesting a decision or intended decision pertaining to a bid pursuant to F.S. 120.57(3)(b), shall post at the time of filing the formal written protest, a bond payable to the Board in an amount equal to $25,000 or two percent (2%) of the lowest accepted bid, whichever is greater, for projects valued over $500,000 and five percent (5%) of the lowest accepted bid for all other projects. The bond shall be conditioned upon the payment of all costs which may be adjudged against the protester in the administrative hearing in which the action is brought and in any subsequent appellate court proceeding. If, after completion of the administrative hearing process and any appellate court proceedings, the </w:t>
      </w:r>
      <w:r w:rsidR="00216575" w:rsidRPr="00216575">
        <w:rPr>
          <w:sz w:val="20"/>
        </w:rPr>
        <w:t>district</w:t>
      </w:r>
      <w:r w:rsidRPr="00216575">
        <w:rPr>
          <w:sz w:val="20"/>
        </w:rPr>
        <w:t xml:space="preserve"> prevails, it shall recover all costs and charges, which shall be included in the final order or judgment, including charges made by the Division of Administrative Hearings, but excluding attorney's fees. If the protester prevails, s/he shall recover from the </w:t>
      </w:r>
      <w:r w:rsidR="00216575" w:rsidRPr="00216575">
        <w:rPr>
          <w:sz w:val="20"/>
        </w:rPr>
        <w:t>district</w:t>
      </w:r>
      <w:r w:rsidRPr="00216575">
        <w:rPr>
          <w:sz w:val="20"/>
        </w:rPr>
        <w:t xml:space="preserve"> all costs and charges which shall be included in the final order of judgment, excluding attorney's</w:t>
      </w:r>
      <w:r w:rsidRPr="00216575">
        <w:rPr>
          <w:spacing w:val="-18"/>
          <w:sz w:val="20"/>
        </w:rPr>
        <w:t xml:space="preserve"> </w:t>
      </w:r>
      <w:r w:rsidRPr="00216575">
        <w:rPr>
          <w:sz w:val="20"/>
        </w:rPr>
        <w:t>fees.</w:t>
      </w:r>
    </w:p>
    <w:p w14:paraId="6208814F" w14:textId="77777777" w:rsidR="00F12210" w:rsidRPr="00216575" w:rsidRDefault="00F12210">
      <w:pPr>
        <w:pStyle w:val="BodyText"/>
        <w:rPr>
          <w:sz w:val="20"/>
        </w:rPr>
      </w:pPr>
    </w:p>
    <w:p w14:paraId="7B55A789" w14:textId="18219FCC" w:rsidR="00F12210" w:rsidRPr="00216575" w:rsidRDefault="00216575">
      <w:pPr>
        <w:pStyle w:val="ListParagraph"/>
        <w:numPr>
          <w:ilvl w:val="0"/>
          <w:numId w:val="3"/>
        </w:numPr>
        <w:tabs>
          <w:tab w:val="left" w:pos="876"/>
        </w:tabs>
        <w:ind w:right="153" w:hanging="359"/>
        <w:jc w:val="both"/>
        <w:rPr>
          <w:sz w:val="20"/>
        </w:rPr>
      </w:pPr>
      <w:r>
        <w:rPr>
          <w:sz w:val="20"/>
        </w:rPr>
        <w:t>P</w:t>
      </w:r>
      <w:r w:rsidR="00F87B82" w:rsidRPr="00216575">
        <w:rPr>
          <w:sz w:val="20"/>
        </w:rPr>
        <w:t>rescribed in</w:t>
      </w:r>
      <w:r w:rsidR="00F87B82" w:rsidRPr="00216575">
        <w:rPr>
          <w:spacing w:val="-3"/>
          <w:sz w:val="20"/>
        </w:rPr>
        <w:t xml:space="preserve"> </w:t>
      </w:r>
      <w:r w:rsidR="00F87B82" w:rsidRPr="00216575">
        <w:rPr>
          <w:sz w:val="20"/>
        </w:rPr>
        <w:t>section</w:t>
      </w:r>
      <w:r w:rsidR="00F87B82" w:rsidRPr="00216575">
        <w:rPr>
          <w:spacing w:val="-4"/>
          <w:sz w:val="20"/>
        </w:rPr>
        <w:t xml:space="preserve"> </w:t>
      </w:r>
      <w:r w:rsidR="00F87B82" w:rsidRPr="00216575">
        <w:rPr>
          <w:sz w:val="20"/>
        </w:rPr>
        <w:t>F.S.</w:t>
      </w:r>
      <w:r w:rsidR="00F87B82" w:rsidRPr="00216575">
        <w:rPr>
          <w:spacing w:val="-4"/>
          <w:sz w:val="20"/>
        </w:rPr>
        <w:t xml:space="preserve"> </w:t>
      </w:r>
      <w:r w:rsidR="00F87B82" w:rsidRPr="00216575">
        <w:rPr>
          <w:sz w:val="20"/>
        </w:rPr>
        <w:t>120.57(3),</w:t>
      </w:r>
      <w:r w:rsidR="00F87B82" w:rsidRPr="00216575">
        <w:rPr>
          <w:spacing w:val="-4"/>
          <w:sz w:val="20"/>
        </w:rPr>
        <w:t xml:space="preserve"> </w:t>
      </w:r>
      <w:r w:rsidR="00F87B82" w:rsidRPr="00216575">
        <w:rPr>
          <w:sz w:val="20"/>
        </w:rPr>
        <w:t>shall</w:t>
      </w:r>
      <w:r w:rsidR="00F87B82" w:rsidRPr="00216575">
        <w:rPr>
          <w:spacing w:val="-3"/>
          <w:sz w:val="20"/>
        </w:rPr>
        <w:t xml:space="preserve"> </w:t>
      </w:r>
      <w:r w:rsidR="00F87B82" w:rsidRPr="00216575">
        <w:rPr>
          <w:sz w:val="20"/>
        </w:rPr>
        <w:t>constitute</w:t>
      </w:r>
      <w:r w:rsidR="00F87B82" w:rsidRPr="00216575">
        <w:rPr>
          <w:spacing w:val="-3"/>
          <w:sz w:val="20"/>
        </w:rPr>
        <w:t xml:space="preserve"> </w:t>
      </w:r>
      <w:r w:rsidR="00F87B82" w:rsidRPr="00216575">
        <w:rPr>
          <w:sz w:val="20"/>
        </w:rPr>
        <w:t>a</w:t>
      </w:r>
      <w:r w:rsidR="00F87B82" w:rsidRPr="00216575">
        <w:rPr>
          <w:spacing w:val="-4"/>
          <w:sz w:val="20"/>
        </w:rPr>
        <w:t xml:space="preserve"> </w:t>
      </w:r>
      <w:r w:rsidR="00F87B82" w:rsidRPr="00216575">
        <w:rPr>
          <w:sz w:val="20"/>
        </w:rPr>
        <w:t>waiver</w:t>
      </w:r>
      <w:r w:rsidR="00F87B82" w:rsidRPr="00216575">
        <w:rPr>
          <w:spacing w:val="-4"/>
          <w:sz w:val="20"/>
        </w:rPr>
        <w:t xml:space="preserve"> </w:t>
      </w:r>
      <w:r w:rsidR="00F87B82" w:rsidRPr="00216575">
        <w:rPr>
          <w:sz w:val="20"/>
        </w:rPr>
        <w:t>of</w:t>
      </w:r>
      <w:r w:rsidR="00F87B82" w:rsidRPr="00216575">
        <w:rPr>
          <w:spacing w:val="-3"/>
          <w:sz w:val="20"/>
        </w:rPr>
        <w:t xml:space="preserve"> </w:t>
      </w:r>
      <w:r w:rsidR="00F87B82" w:rsidRPr="00216575">
        <w:rPr>
          <w:sz w:val="20"/>
        </w:rPr>
        <w:t>proceedings</w:t>
      </w:r>
      <w:r w:rsidR="00F87B82" w:rsidRPr="00216575">
        <w:rPr>
          <w:spacing w:val="-4"/>
          <w:sz w:val="20"/>
        </w:rPr>
        <w:t xml:space="preserve"> </w:t>
      </w:r>
      <w:r w:rsidR="00F87B82" w:rsidRPr="00216575">
        <w:rPr>
          <w:sz w:val="20"/>
        </w:rPr>
        <w:t>under</w:t>
      </w:r>
      <w:r w:rsidR="00F87B82" w:rsidRPr="00216575">
        <w:rPr>
          <w:spacing w:val="-4"/>
          <w:sz w:val="20"/>
        </w:rPr>
        <w:t xml:space="preserve"> </w:t>
      </w:r>
      <w:r w:rsidR="00F87B82" w:rsidRPr="00216575">
        <w:rPr>
          <w:sz w:val="20"/>
        </w:rPr>
        <w:t>F.S.</w:t>
      </w:r>
      <w:r w:rsidR="00F87B82" w:rsidRPr="00216575">
        <w:rPr>
          <w:spacing w:val="-3"/>
          <w:sz w:val="20"/>
        </w:rPr>
        <w:t xml:space="preserve"> </w:t>
      </w:r>
      <w:r w:rsidR="00F87B82" w:rsidRPr="00216575">
        <w:rPr>
          <w:sz w:val="20"/>
        </w:rPr>
        <w:t>Chapter</w:t>
      </w:r>
      <w:r w:rsidR="00F87B82" w:rsidRPr="00216575">
        <w:rPr>
          <w:spacing w:val="-4"/>
          <w:sz w:val="20"/>
        </w:rPr>
        <w:t xml:space="preserve"> </w:t>
      </w:r>
      <w:r w:rsidR="00F87B82" w:rsidRPr="00216575">
        <w:rPr>
          <w:sz w:val="20"/>
        </w:rPr>
        <w:t>120.</w:t>
      </w:r>
    </w:p>
    <w:p w14:paraId="4E49587D" w14:textId="77777777" w:rsidR="00216575" w:rsidRDefault="00216575">
      <w:pPr>
        <w:spacing w:before="82"/>
        <w:ind w:left="2102" w:right="2102"/>
        <w:jc w:val="center"/>
        <w:rPr>
          <w:b/>
          <w:sz w:val="20"/>
          <w:u w:val="thick"/>
        </w:rPr>
      </w:pPr>
    </w:p>
    <w:p w14:paraId="2F83C7BB" w14:textId="6D920A7A" w:rsidR="00E67822" w:rsidRDefault="00E67822">
      <w:pPr>
        <w:rPr>
          <w:b/>
          <w:sz w:val="20"/>
          <w:u w:val="thick"/>
        </w:rPr>
      </w:pPr>
      <w:r>
        <w:rPr>
          <w:b/>
          <w:sz w:val="20"/>
          <w:u w:val="thick"/>
        </w:rPr>
        <w:br w:type="page"/>
      </w:r>
    </w:p>
    <w:p w14:paraId="16A8D758" w14:textId="1C45751B" w:rsidR="003A788E" w:rsidRPr="00E67822" w:rsidRDefault="00E67822" w:rsidP="00E67822">
      <w:pPr>
        <w:rPr>
          <w:bCs/>
          <w:sz w:val="20"/>
          <w:u w:val="thick"/>
        </w:rPr>
      </w:pPr>
      <w:r>
        <w:rPr>
          <w:bCs/>
          <w:noProof/>
          <w:sz w:val="20"/>
          <w:u w:val="thick"/>
        </w:rPr>
        <w:lastRenderedPageBreak/>
        <w:drawing>
          <wp:inline distT="0" distB="0" distL="0" distR="0" wp14:anchorId="2FAA5FFB" wp14:editId="21FD0ACC">
            <wp:extent cx="6273800" cy="8119110"/>
            <wp:effectExtent l="0" t="0" r="0" b="0"/>
            <wp:docPr id="16216578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657875" name="Picture 1621657875"/>
                    <pic:cNvPicPr/>
                  </pic:nvPicPr>
                  <pic:blipFill>
                    <a:blip r:embed="rId37"/>
                    <a:stretch>
                      <a:fillRect/>
                    </a:stretch>
                  </pic:blipFill>
                  <pic:spPr>
                    <a:xfrm>
                      <a:off x="0" y="0"/>
                      <a:ext cx="6273800" cy="8119110"/>
                    </a:xfrm>
                    <a:prstGeom prst="rect">
                      <a:avLst/>
                    </a:prstGeom>
                  </pic:spPr>
                </pic:pic>
              </a:graphicData>
            </a:graphic>
          </wp:inline>
        </w:drawing>
      </w:r>
    </w:p>
    <w:p w14:paraId="6E0568FB" w14:textId="057CED6C" w:rsidR="003A788E" w:rsidRDefault="00E67822" w:rsidP="003A788E">
      <w:pPr>
        <w:pStyle w:val="Heading2"/>
        <w:spacing w:before="62"/>
        <w:ind w:left="0"/>
        <w:jc w:val="left"/>
      </w:pPr>
      <w:r>
        <w:rPr>
          <w:noProof/>
        </w:rPr>
        <w:lastRenderedPageBreak/>
        <w:drawing>
          <wp:inline distT="0" distB="0" distL="0" distR="0" wp14:anchorId="24AD0561" wp14:editId="7ACCC978">
            <wp:extent cx="6273800" cy="8119110"/>
            <wp:effectExtent l="0" t="0" r="0" b="0"/>
            <wp:docPr id="12510939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093947" name="Picture 1251093947"/>
                    <pic:cNvPicPr/>
                  </pic:nvPicPr>
                  <pic:blipFill>
                    <a:blip r:embed="rId38"/>
                    <a:stretch>
                      <a:fillRect/>
                    </a:stretch>
                  </pic:blipFill>
                  <pic:spPr>
                    <a:xfrm>
                      <a:off x="0" y="0"/>
                      <a:ext cx="6273800" cy="8119110"/>
                    </a:xfrm>
                    <a:prstGeom prst="rect">
                      <a:avLst/>
                    </a:prstGeom>
                  </pic:spPr>
                </pic:pic>
              </a:graphicData>
            </a:graphic>
          </wp:inline>
        </w:drawing>
      </w:r>
    </w:p>
    <w:p w14:paraId="73A32906" w14:textId="77777777" w:rsidR="003A788E" w:rsidRDefault="003A788E">
      <w:pPr>
        <w:rPr>
          <w:sz w:val="24"/>
          <w:szCs w:val="24"/>
        </w:rPr>
      </w:pPr>
      <w:r>
        <w:br w:type="page"/>
      </w:r>
    </w:p>
    <w:p w14:paraId="21D43682" w14:textId="60994970" w:rsidR="00F12210" w:rsidRDefault="00F87B82" w:rsidP="00E67822">
      <w:pPr>
        <w:pStyle w:val="Heading2"/>
        <w:spacing w:before="62"/>
        <w:ind w:left="2800" w:right="-110"/>
        <w:jc w:val="left"/>
      </w:pPr>
      <w:r>
        <w:lastRenderedPageBreak/>
        <w:t>INSTRUCTIONS FOR CERTIFICATION</w:t>
      </w:r>
    </w:p>
    <w:p w14:paraId="653BDAC9" w14:textId="77777777" w:rsidR="00F12210" w:rsidRDefault="00F12210" w:rsidP="00E67822">
      <w:pPr>
        <w:pStyle w:val="BodyText"/>
        <w:spacing w:before="5"/>
        <w:ind w:right="-110"/>
        <w:rPr>
          <w:sz w:val="24"/>
        </w:rPr>
      </w:pPr>
    </w:p>
    <w:p w14:paraId="44454EC0" w14:textId="77777777" w:rsidR="00F12210" w:rsidRDefault="00F87B82" w:rsidP="00E67822">
      <w:pPr>
        <w:pStyle w:val="ListParagraph"/>
        <w:numPr>
          <w:ilvl w:val="0"/>
          <w:numId w:val="1"/>
        </w:numPr>
        <w:tabs>
          <w:tab w:val="left" w:pos="835"/>
          <w:tab w:val="left" w:pos="836"/>
        </w:tabs>
        <w:spacing w:line="288" w:lineRule="auto"/>
        <w:ind w:right="-110"/>
        <w:jc w:val="both"/>
        <w:rPr>
          <w:sz w:val="18"/>
        </w:rPr>
      </w:pPr>
      <w:r>
        <w:rPr>
          <w:sz w:val="18"/>
        </w:rPr>
        <w:t>By</w:t>
      </w:r>
      <w:r>
        <w:rPr>
          <w:spacing w:val="-6"/>
          <w:sz w:val="18"/>
        </w:rPr>
        <w:t xml:space="preserve"> </w:t>
      </w:r>
      <w:r>
        <w:rPr>
          <w:sz w:val="18"/>
        </w:rPr>
        <w:t>signing</w:t>
      </w:r>
      <w:r>
        <w:rPr>
          <w:spacing w:val="-4"/>
          <w:sz w:val="18"/>
        </w:rPr>
        <w:t xml:space="preserve"> </w:t>
      </w:r>
      <w:r>
        <w:rPr>
          <w:sz w:val="18"/>
        </w:rPr>
        <w:t>and</w:t>
      </w:r>
      <w:r>
        <w:rPr>
          <w:spacing w:val="-4"/>
          <w:sz w:val="18"/>
        </w:rPr>
        <w:t xml:space="preserve"> </w:t>
      </w:r>
      <w:r>
        <w:rPr>
          <w:sz w:val="18"/>
        </w:rPr>
        <w:t>submitting</w:t>
      </w:r>
      <w:r>
        <w:rPr>
          <w:spacing w:val="-4"/>
          <w:sz w:val="18"/>
        </w:rPr>
        <w:t xml:space="preserve"> </w:t>
      </w:r>
      <w:r>
        <w:rPr>
          <w:sz w:val="18"/>
        </w:rPr>
        <w:t>this</w:t>
      </w:r>
      <w:r>
        <w:rPr>
          <w:spacing w:val="-4"/>
          <w:sz w:val="18"/>
        </w:rPr>
        <w:t xml:space="preserve"> </w:t>
      </w:r>
      <w:r>
        <w:rPr>
          <w:sz w:val="18"/>
        </w:rPr>
        <w:t>form,</w:t>
      </w:r>
      <w:r>
        <w:rPr>
          <w:spacing w:val="-4"/>
          <w:sz w:val="18"/>
        </w:rPr>
        <w:t xml:space="preserve"> </w:t>
      </w:r>
      <w:r>
        <w:rPr>
          <w:sz w:val="18"/>
        </w:rPr>
        <w:t>the</w:t>
      </w:r>
      <w:r>
        <w:rPr>
          <w:spacing w:val="-4"/>
          <w:sz w:val="18"/>
        </w:rPr>
        <w:t xml:space="preserve"> </w:t>
      </w:r>
      <w:r>
        <w:rPr>
          <w:sz w:val="18"/>
        </w:rPr>
        <w:t>prospective</w:t>
      </w:r>
      <w:r>
        <w:rPr>
          <w:spacing w:val="-4"/>
          <w:sz w:val="18"/>
        </w:rPr>
        <w:t xml:space="preserve"> </w:t>
      </w:r>
      <w:r>
        <w:rPr>
          <w:sz w:val="18"/>
        </w:rPr>
        <w:t>lower</w:t>
      </w:r>
      <w:r>
        <w:rPr>
          <w:spacing w:val="-4"/>
          <w:sz w:val="18"/>
        </w:rPr>
        <w:t xml:space="preserve"> </w:t>
      </w:r>
      <w:r>
        <w:rPr>
          <w:sz w:val="18"/>
        </w:rPr>
        <w:t>tier</w:t>
      </w:r>
      <w:r>
        <w:rPr>
          <w:spacing w:val="-4"/>
          <w:sz w:val="18"/>
        </w:rPr>
        <w:t xml:space="preserve"> </w:t>
      </w:r>
      <w:r>
        <w:rPr>
          <w:sz w:val="18"/>
        </w:rPr>
        <w:t>participant</w:t>
      </w:r>
      <w:r>
        <w:rPr>
          <w:spacing w:val="-4"/>
          <w:sz w:val="18"/>
        </w:rPr>
        <w:t xml:space="preserve"> </w:t>
      </w:r>
      <w:r>
        <w:rPr>
          <w:sz w:val="18"/>
        </w:rPr>
        <w:t>is</w:t>
      </w:r>
      <w:r>
        <w:rPr>
          <w:spacing w:val="-4"/>
          <w:sz w:val="18"/>
        </w:rPr>
        <w:t xml:space="preserve"> </w:t>
      </w:r>
      <w:r>
        <w:rPr>
          <w:sz w:val="18"/>
        </w:rPr>
        <w:t>providing</w:t>
      </w:r>
      <w:r>
        <w:rPr>
          <w:spacing w:val="-4"/>
          <w:sz w:val="18"/>
        </w:rPr>
        <w:t xml:space="preserve"> </w:t>
      </w:r>
      <w:r>
        <w:rPr>
          <w:sz w:val="18"/>
        </w:rPr>
        <w:t>the</w:t>
      </w:r>
      <w:r>
        <w:rPr>
          <w:spacing w:val="-4"/>
          <w:sz w:val="18"/>
        </w:rPr>
        <w:t xml:space="preserve"> </w:t>
      </w:r>
      <w:r>
        <w:rPr>
          <w:sz w:val="18"/>
        </w:rPr>
        <w:t>certification</w:t>
      </w:r>
      <w:r>
        <w:rPr>
          <w:spacing w:val="-4"/>
          <w:sz w:val="18"/>
        </w:rPr>
        <w:t xml:space="preserve"> </w:t>
      </w:r>
      <w:r>
        <w:rPr>
          <w:sz w:val="18"/>
        </w:rPr>
        <w:t>set</w:t>
      </w:r>
      <w:r>
        <w:rPr>
          <w:spacing w:val="-4"/>
          <w:sz w:val="18"/>
        </w:rPr>
        <w:t xml:space="preserve"> </w:t>
      </w:r>
      <w:r>
        <w:rPr>
          <w:sz w:val="18"/>
        </w:rPr>
        <w:t>out</w:t>
      </w:r>
      <w:r>
        <w:rPr>
          <w:spacing w:val="-4"/>
          <w:sz w:val="18"/>
        </w:rPr>
        <w:t xml:space="preserve"> </w:t>
      </w:r>
      <w:r>
        <w:rPr>
          <w:sz w:val="18"/>
        </w:rPr>
        <w:t>on the reverse side in accordance with these</w:t>
      </w:r>
      <w:r>
        <w:rPr>
          <w:spacing w:val="-34"/>
          <w:sz w:val="18"/>
        </w:rPr>
        <w:t xml:space="preserve"> </w:t>
      </w:r>
      <w:r>
        <w:rPr>
          <w:sz w:val="18"/>
        </w:rPr>
        <w:t>instructions.</w:t>
      </w:r>
    </w:p>
    <w:p w14:paraId="31EAEDA6" w14:textId="77777777" w:rsidR="00F12210" w:rsidRDefault="00F12210" w:rsidP="00E67822">
      <w:pPr>
        <w:pStyle w:val="BodyText"/>
        <w:spacing w:before="1"/>
        <w:ind w:right="-110"/>
        <w:jc w:val="both"/>
        <w:rPr>
          <w:sz w:val="21"/>
        </w:rPr>
      </w:pPr>
    </w:p>
    <w:p w14:paraId="1CABC13D" w14:textId="77777777" w:rsidR="00F12210" w:rsidRDefault="00F87B82" w:rsidP="00E67822">
      <w:pPr>
        <w:pStyle w:val="ListParagraph"/>
        <w:numPr>
          <w:ilvl w:val="0"/>
          <w:numId w:val="1"/>
        </w:numPr>
        <w:tabs>
          <w:tab w:val="left" w:pos="835"/>
          <w:tab w:val="left" w:pos="836"/>
        </w:tabs>
        <w:spacing w:line="278" w:lineRule="auto"/>
        <w:ind w:right="-110"/>
        <w:jc w:val="both"/>
        <w:rPr>
          <w:sz w:val="18"/>
        </w:rPr>
      </w:pPr>
      <w:r>
        <w:rPr>
          <w:sz w:val="18"/>
        </w:rPr>
        <w:t>The</w:t>
      </w:r>
      <w:r>
        <w:rPr>
          <w:spacing w:val="-4"/>
          <w:sz w:val="18"/>
        </w:rPr>
        <w:t xml:space="preserve"> </w:t>
      </w:r>
      <w:r>
        <w:rPr>
          <w:sz w:val="18"/>
        </w:rPr>
        <w:t>certification</w:t>
      </w:r>
      <w:r>
        <w:rPr>
          <w:spacing w:val="-4"/>
          <w:sz w:val="18"/>
        </w:rPr>
        <w:t xml:space="preserve"> </w:t>
      </w:r>
      <w:r>
        <w:rPr>
          <w:sz w:val="18"/>
        </w:rPr>
        <w:t>in</w:t>
      </w:r>
      <w:r>
        <w:rPr>
          <w:spacing w:val="-4"/>
          <w:sz w:val="18"/>
        </w:rPr>
        <w:t xml:space="preserve"> </w:t>
      </w:r>
      <w:r>
        <w:rPr>
          <w:sz w:val="18"/>
        </w:rPr>
        <w:t>this</w:t>
      </w:r>
      <w:r>
        <w:rPr>
          <w:spacing w:val="-4"/>
          <w:sz w:val="18"/>
        </w:rPr>
        <w:t xml:space="preserve"> </w:t>
      </w:r>
      <w:r>
        <w:rPr>
          <w:sz w:val="18"/>
        </w:rPr>
        <w:t>clause</w:t>
      </w:r>
      <w:r>
        <w:rPr>
          <w:spacing w:val="-3"/>
          <w:sz w:val="18"/>
        </w:rPr>
        <w:t xml:space="preserve"> </w:t>
      </w:r>
      <w:r>
        <w:rPr>
          <w:sz w:val="18"/>
        </w:rPr>
        <w:t>is</w:t>
      </w:r>
      <w:r>
        <w:rPr>
          <w:spacing w:val="-4"/>
          <w:sz w:val="18"/>
        </w:rPr>
        <w:t xml:space="preserve"> </w:t>
      </w:r>
      <w:r>
        <w:rPr>
          <w:sz w:val="18"/>
        </w:rPr>
        <w:t>a</w:t>
      </w:r>
      <w:r>
        <w:rPr>
          <w:spacing w:val="-4"/>
          <w:sz w:val="18"/>
        </w:rPr>
        <w:t xml:space="preserve"> </w:t>
      </w:r>
      <w:r>
        <w:rPr>
          <w:sz w:val="18"/>
        </w:rPr>
        <w:t>material</w:t>
      </w:r>
      <w:r>
        <w:rPr>
          <w:spacing w:val="-4"/>
          <w:sz w:val="18"/>
        </w:rPr>
        <w:t xml:space="preserve"> </w:t>
      </w:r>
      <w:r>
        <w:rPr>
          <w:sz w:val="18"/>
        </w:rPr>
        <w:t>representation</w:t>
      </w:r>
      <w:r>
        <w:rPr>
          <w:spacing w:val="-3"/>
          <w:sz w:val="18"/>
        </w:rPr>
        <w:t xml:space="preserve"> </w:t>
      </w:r>
      <w:r>
        <w:rPr>
          <w:sz w:val="18"/>
        </w:rPr>
        <w:t>of</w:t>
      </w:r>
      <w:r>
        <w:rPr>
          <w:spacing w:val="-4"/>
          <w:sz w:val="18"/>
        </w:rPr>
        <w:t xml:space="preserve"> </w:t>
      </w:r>
      <w:r>
        <w:rPr>
          <w:sz w:val="18"/>
        </w:rPr>
        <w:t>fact</w:t>
      </w:r>
      <w:r>
        <w:rPr>
          <w:spacing w:val="-4"/>
          <w:sz w:val="18"/>
        </w:rPr>
        <w:t xml:space="preserve"> </w:t>
      </w:r>
      <w:r>
        <w:rPr>
          <w:sz w:val="18"/>
        </w:rPr>
        <w:t>upon</w:t>
      </w:r>
      <w:r>
        <w:rPr>
          <w:spacing w:val="-2"/>
          <w:sz w:val="18"/>
        </w:rPr>
        <w:t xml:space="preserve"> </w:t>
      </w:r>
      <w:r>
        <w:rPr>
          <w:sz w:val="18"/>
        </w:rPr>
        <w:t>which</w:t>
      </w:r>
      <w:r>
        <w:rPr>
          <w:spacing w:val="-4"/>
          <w:sz w:val="18"/>
        </w:rPr>
        <w:t xml:space="preserve"> </w:t>
      </w:r>
      <w:r>
        <w:rPr>
          <w:sz w:val="18"/>
        </w:rPr>
        <w:t>reliance</w:t>
      </w:r>
      <w:r>
        <w:rPr>
          <w:spacing w:val="-2"/>
          <w:sz w:val="18"/>
        </w:rPr>
        <w:t xml:space="preserve"> </w:t>
      </w:r>
      <w:r>
        <w:rPr>
          <w:sz w:val="18"/>
        </w:rPr>
        <w:t>was</w:t>
      </w:r>
      <w:r>
        <w:rPr>
          <w:spacing w:val="-4"/>
          <w:sz w:val="18"/>
        </w:rPr>
        <w:t xml:space="preserve"> </w:t>
      </w:r>
      <w:r>
        <w:rPr>
          <w:sz w:val="18"/>
        </w:rPr>
        <w:t>placed</w:t>
      </w:r>
      <w:r>
        <w:rPr>
          <w:spacing w:val="-2"/>
          <w:sz w:val="18"/>
        </w:rPr>
        <w:t xml:space="preserve"> </w:t>
      </w:r>
      <w:r>
        <w:rPr>
          <w:sz w:val="18"/>
        </w:rPr>
        <w:t>when</w:t>
      </w:r>
      <w:r>
        <w:rPr>
          <w:spacing w:val="-3"/>
          <w:sz w:val="18"/>
        </w:rPr>
        <w:t xml:space="preserve"> </w:t>
      </w:r>
      <w:r>
        <w:rPr>
          <w:sz w:val="18"/>
        </w:rPr>
        <w:t>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w:t>
      </w:r>
      <w:r>
        <w:rPr>
          <w:spacing w:val="-21"/>
          <w:sz w:val="18"/>
        </w:rPr>
        <w:t xml:space="preserve"> </w:t>
      </w:r>
      <w:r>
        <w:rPr>
          <w:sz w:val="18"/>
        </w:rPr>
        <w:t>debarment.</w:t>
      </w:r>
    </w:p>
    <w:p w14:paraId="04210307" w14:textId="77777777" w:rsidR="00F12210" w:rsidRDefault="00F12210" w:rsidP="00E67822">
      <w:pPr>
        <w:pStyle w:val="BodyText"/>
        <w:spacing w:before="10"/>
        <w:ind w:right="-110"/>
        <w:jc w:val="both"/>
        <w:rPr>
          <w:sz w:val="20"/>
        </w:rPr>
      </w:pPr>
    </w:p>
    <w:p w14:paraId="017DCA0F" w14:textId="77777777" w:rsidR="00F12210" w:rsidRDefault="00F87B82" w:rsidP="00E67822">
      <w:pPr>
        <w:pStyle w:val="ListParagraph"/>
        <w:numPr>
          <w:ilvl w:val="0"/>
          <w:numId w:val="1"/>
        </w:numPr>
        <w:tabs>
          <w:tab w:val="left" w:pos="835"/>
          <w:tab w:val="left" w:pos="836"/>
        </w:tabs>
        <w:spacing w:line="278" w:lineRule="auto"/>
        <w:ind w:right="-110"/>
        <w:jc w:val="both"/>
        <w:rPr>
          <w:sz w:val="18"/>
        </w:rPr>
      </w:pPr>
      <w:r>
        <w:rPr>
          <w:sz w:val="18"/>
        </w:rPr>
        <w:t xml:space="preserve">The prospective lower tier participant shall provide immediate written notice to the person to </w:t>
      </w:r>
      <w:r w:rsidR="00116101">
        <w:rPr>
          <w:sz w:val="18"/>
        </w:rPr>
        <w:t>whom</w:t>
      </w:r>
      <w:r>
        <w:rPr>
          <w:sz w:val="18"/>
        </w:rPr>
        <w:t xml:space="preserve"> this proposal </w:t>
      </w:r>
      <w:r w:rsidR="00116101">
        <w:rPr>
          <w:sz w:val="18"/>
        </w:rPr>
        <w:t>is</w:t>
      </w:r>
      <w:r>
        <w:rPr>
          <w:sz w:val="18"/>
        </w:rPr>
        <w:t xml:space="preserve"> submitted if at any time the prospective lower tier participant learns that its certification was erroneous when submitted</w:t>
      </w:r>
      <w:r>
        <w:rPr>
          <w:spacing w:val="-4"/>
          <w:sz w:val="18"/>
        </w:rPr>
        <w:t xml:space="preserve"> </w:t>
      </w:r>
      <w:r>
        <w:rPr>
          <w:sz w:val="18"/>
        </w:rPr>
        <w:t>or</w:t>
      </w:r>
      <w:r>
        <w:rPr>
          <w:spacing w:val="-4"/>
          <w:sz w:val="18"/>
        </w:rPr>
        <w:t xml:space="preserve"> </w:t>
      </w:r>
      <w:r>
        <w:rPr>
          <w:sz w:val="18"/>
        </w:rPr>
        <w:t>has</w:t>
      </w:r>
      <w:r>
        <w:rPr>
          <w:spacing w:val="-4"/>
          <w:sz w:val="18"/>
        </w:rPr>
        <w:t xml:space="preserve"> </w:t>
      </w:r>
      <w:r>
        <w:rPr>
          <w:sz w:val="18"/>
        </w:rPr>
        <w:t>become</w:t>
      </w:r>
      <w:r>
        <w:rPr>
          <w:spacing w:val="-4"/>
          <w:sz w:val="18"/>
        </w:rPr>
        <w:t xml:space="preserve"> </w:t>
      </w:r>
      <w:r>
        <w:rPr>
          <w:sz w:val="18"/>
        </w:rPr>
        <w:t>erroneous</w:t>
      </w:r>
      <w:r>
        <w:rPr>
          <w:spacing w:val="-4"/>
          <w:sz w:val="18"/>
        </w:rPr>
        <w:t xml:space="preserve"> </w:t>
      </w:r>
      <w:r>
        <w:rPr>
          <w:sz w:val="18"/>
        </w:rPr>
        <w:t>by</w:t>
      </w:r>
      <w:r>
        <w:rPr>
          <w:spacing w:val="-5"/>
          <w:sz w:val="18"/>
        </w:rPr>
        <w:t xml:space="preserve"> </w:t>
      </w:r>
      <w:r>
        <w:rPr>
          <w:sz w:val="18"/>
        </w:rPr>
        <w:t>reason</w:t>
      </w:r>
      <w:r>
        <w:rPr>
          <w:spacing w:val="-4"/>
          <w:sz w:val="18"/>
        </w:rPr>
        <w:t xml:space="preserve"> </w:t>
      </w:r>
      <w:r>
        <w:rPr>
          <w:sz w:val="18"/>
        </w:rPr>
        <w:t>of</w:t>
      </w:r>
      <w:r>
        <w:rPr>
          <w:spacing w:val="-4"/>
          <w:sz w:val="18"/>
        </w:rPr>
        <w:t xml:space="preserve"> </w:t>
      </w:r>
      <w:r>
        <w:rPr>
          <w:sz w:val="18"/>
        </w:rPr>
        <w:t>changed</w:t>
      </w:r>
      <w:r>
        <w:rPr>
          <w:spacing w:val="-4"/>
          <w:sz w:val="18"/>
        </w:rPr>
        <w:t xml:space="preserve"> </w:t>
      </w:r>
      <w:r>
        <w:rPr>
          <w:sz w:val="18"/>
        </w:rPr>
        <w:t>circumstances.</w:t>
      </w:r>
    </w:p>
    <w:p w14:paraId="51BD62DC" w14:textId="77777777" w:rsidR="00F12210" w:rsidRDefault="00F12210" w:rsidP="00E67822">
      <w:pPr>
        <w:pStyle w:val="BodyText"/>
        <w:spacing w:before="10"/>
        <w:ind w:right="-110"/>
        <w:jc w:val="both"/>
        <w:rPr>
          <w:sz w:val="20"/>
        </w:rPr>
      </w:pPr>
    </w:p>
    <w:p w14:paraId="698681B7" w14:textId="77777777" w:rsidR="00F12210" w:rsidRDefault="00F87B82" w:rsidP="00E67822">
      <w:pPr>
        <w:pStyle w:val="ListParagraph"/>
        <w:numPr>
          <w:ilvl w:val="0"/>
          <w:numId w:val="1"/>
        </w:numPr>
        <w:tabs>
          <w:tab w:val="left" w:pos="835"/>
          <w:tab w:val="left" w:pos="836"/>
        </w:tabs>
        <w:spacing w:line="278" w:lineRule="auto"/>
        <w:ind w:right="-110"/>
        <w:jc w:val="both"/>
        <w:rPr>
          <w:sz w:val="18"/>
        </w:rPr>
      </w:pPr>
      <w:r>
        <w:rPr>
          <w:sz w:val="18"/>
        </w:rPr>
        <w:t>The terms "covered transaction," "debarred," "suspended," "ineligible," "lower tier covered transaction," "participant," "person," "primary covered transaction," "principal," "proposal," "voluntarily excluded," as used in this</w:t>
      </w:r>
      <w:r>
        <w:rPr>
          <w:spacing w:val="-4"/>
          <w:sz w:val="18"/>
        </w:rPr>
        <w:t xml:space="preserve"> </w:t>
      </w:r>
      <w:r>
        <w:rPr>
          <w:sz w:val="18"/>
        </w:rPr>
        <w:t>clause,</w:t>
      </w:r>
      <w:r>
        <w:rPr>
          <w:spacing w:val="-4"/>
          <w:sz w:val="18"/>
        </w:rPr>
        <w:t xml:space="preserve"> </w:t>
      </w:r>
      <w:r>
        <w:rPr>
          <w:i/>
          <w:sz w:val="18"/>
        </w:rPr>
        <w:t>have</w:t>
      </w:r>
      <w:r>
        <w:rPr>
          <w:i/>
          <w:spacing w:val="-4"/>
          <w:sz w:val="18"/>
        </w:rPr>
        <w:t xml:space="preserve"> </w:t>
      </w:r>
      <w:r>
        <w:rPr>
          <w:sz w:val="18"/>
        </w:rPr>
        <w:t>the</w:t>
      </w:r>
      <w:r>
        <w:rPr>
          <w:spacing w:val="-4"/>
          <w:sz w:val="18"/>
        </w:rPr>
        <w:t xml:space="preserve"> </w:t>
      </w:r>
      <w:r>
        <w:rPr>
          <w:sz w:val="18"/>
        </w:rPr>
        <w:t>meanings</w:t>
      </w:r>
      <w:r>
        <w:rPr>
          <w:spacing w:val="-4"/>
          <w:sz w:val="18"/>
        </w:rPr>
        <w:t xml:space="preserve"> </w:t>
      </w:r>
      <w:r>
        <w:rPr>
          <w:sz w:val="18"/>
        </w:rPr>
        <w:t>set</w:t>
      </w:r>
      <w:r>
        <w:rPr>
          <w:spacing w:val="-4"/>
          <w:sz w:val="18"/>
        </w:rPr>
        <w:t xml:space="preserve"> </w:t>
      </w:r>
      <w:r>
        <w:rPr>
          <w:sz w:val="18"/>
        </w:rPr>
        <w:t>out</w:t>
      </w:r>
      <w:r>
        <w:rPr>
          <w:spacing w:val="-4"/>
          <w:sz w:val="18"/>
        </w:rPr>
        <w:t xml:space="preserve"> </w:t>
      </w:r>
      <w:r>
        <w:rPr>
          <w:sz w:val="18"/>
        </w:rPr>
        <w:t>in</w:t>
      </w:r>
      <w:r>
        <w:rPr>
          <w:spacing w:val="-4"/>
          <w:sz w:val="18"/>
        </w:rPr>
        <w:t xml:space="preserve"> </w:t>
      </w:r>
      <w:r>
        <w:rPr>
          <w:sz w:val="18"/>
        </w:rPr>
        <w:t>the</w:t>
      </w:r>
      <w:r>
        <w:rPr>
          <w:spacing w:val="-4"/>
          <w:sz w:val="18"/>
        </w:rPr>
        <w:t xml:space="preserve"> </w:t>
      </w:r>
      <w:r>
        <w:rPr>
          <w:sz w:val="18"/>
        </w:rPr>
        <w:t>Definitions</w:t>
      </w:r>
      <w:r>
        <w:rPr>
          <w:spacing w:val="-4"/>
          <w:sz w:val="18"/>
        </w:rPr>
        <w:t xml:space="preserve"> </w:t>
      </w:r>
      <w:r>
        <w:rPr>
          <w:sz w:val="18"/>
        </w:rPr>
        <w:t>and</w:t>
      </w:r>
      <w:r>
        <w:rPr>
          <w:spacing w:val="-6"/>
          <w:sz w:val="18"/>
        </w:rPr>
        <w:t xml:space="preserve"> </w:t>
      </w:r>
      <w:r>
        <w:rPr>
          <w:i/>
          <w:sz w:val="18"/>
        </w:rPr>
        <w:t>Coverage</w:t>
      </w:r>
      <w:r>
        <w:rPr>
          <w:i/>
          <w:spacing w:val="-4"/>
          <w:sz w:val="18"/>
        </w:rPr>
        <w:t xml:space="preserve"> </w:t>
      </w:r>
      <w:r>
        <w:rPr>
          <w:sz w:val="18"/>
        </w:rPr>
        <w:t>sections</w:t>
      </w:r>
      <w:r>
        <w:rPr>
          <w:spacing w:val="-4"/>
          <w:sz w:val="18"/>
        </w:rPr>
        <w:t xml:space="preserve"> </w:t>
      </w:r>
      <w:r>
        <w:rPr>
          <w:sz w:val="18"/>
        </w:rPr>
        <w:t>of</w:t>
      </w:r>
      <w:r>
        <w:rPr>
          <w:spacing w:val="-4"/>
          <w:sz w:val="18"/>
        </w:rPr>
        <w:t xml:space="preserve"> </w:t>
      </w:r>
      <w:r>
        <w:rPr>
          <w:sz w:val="18"/>
        </w:rPr>
        <w:t>rules</w:t>
      </w:r>
      <w:r>
        <w:rPr>
          <w:spacing w:val="-3"/>
          <w:sz w:val="18"/>
        </w:rPr>
        <w:t xml:space="preserve"> </w:t>
      </w:r>
      <w:r>
        <w:rPr>
          <w:sz w:val="18"/>
        </w:rPr>
        <w:t>implementing</w:t>
      </w:r>
      <w:r>
        <w:rPr>
          <w:spacing w:val="-5"/>
          <w:sz w:val="18"/>
        </w:rPr>
        <w:t xml:space="preserve"> </w:t>
      </w:r>
      <w:r>
        <w:rPr>
          <w:sz w:val="18"/>
        </w:rPr>
        <w:t>Executive Order 12549. You may contact the person to which this proposal is submitted for assistance in obtaining a copy of those</w:t>
      </w:r>
      <w:r>
        <w:rPr>
          <w:spacing w:val="-16"/>
          <w:sz w:val="18"/>
        </w:rPr>
        <w:t xml:space="preserve"> </w:t>
      </w:r>
      <w:r>
        <w:rPr>
          <w:sz w:val="18"/>
        </w:rPr>
        <w:t>regulations.</w:t>
      </w:r>
    </w:p>
    <w:p w14:paraId="682B2F15" w14:textId="77777777" w:rsidR="00F12210" w:rsidRDefault="00F12210" w:rsidP="00E67822">
      <w:pPr>
        <w:pStyle w:val="BodyText"/>
        <w:spacing w:before="5"/>
        <w:ind w:right="-110"/>
        <w:jc w:val="both"/>
        <w:rPr>
          <w:sz w:val="20"/>
        </w:rPr>
      </w:pPr>
    </w:p>
    <w:p w14:paraId="5BBA1E28" w14:textId="77777777" w:rsidR="00F12210" w:rsidRDefault="00F87B82" w:rsidP="00E67822">
      <w:pPr>
        <w:pStyle w:val="ListParagraph"/>
        <w:numPr>
          <w:ilvl w:val="0"/>
          <w:numId w:val="1"/>
        </w:numPr>
        <w:tabs>
          <w:tab w:val="left" w:pos="835"/>
          <w:tab w:val="left" w:pos="836"/>
        </w:tabs>
        <w:spacing w:line="273" w:lineRule="auto"/>
        <w:ind w:right="-110"/>
        <w:jc w:val="both"/>
        <w:rPr>
          <w:sz w:val="18"/>
        </w:rPr>
      </w:pPr>
      <w:r>
        <w:rPr>
          <w:sz w:val="18"/>
        </w:rPr>
        <w:t xml:space="preserve">The prospective lower tier participant agrees by submitting </w:t>
      </w:r>
      <w:r w:rsidR="00116101">
        <w:rPr>
          <w:sz w:val="18"/>
        </w:rPr>
        <w:t>this forms</w:t>
      </w:r>
      <w:r>
        <w:rPr>
          <w:sz w:val="18"/>
        </w:rPr>
        <w:t xml:space="preserve"> that, should the proposed covered transaction</w:t>
      </w:r>
      <w:r>
        <w:rPr>
          <w:spacing w:val="-5"/>
          <w:sz w:val="18"/>
        </w:rPr>
        <w:t xml:space="preserve"> </w:t>
      </w:r>
      <w:r>
        <w:rPr>
          <w:sz w:val="18"/>
        </w:rPr>
        <w:t>be</w:t>
      </w:r>
      <w:r>
        <w:rPr>
          <w:spacing w:val="-3"/>
          <w:sz w:val="18"/>
        </w:rPr>
        <w:t xml:space="preserve"> </w:t>
      </w:r>
      <w:r>
        <w:rPr>
          <w:sz w:val="18"/>
        </w:rPr>
        <w:t>entered</w:t>
      </w:r>
      <w:r>
        <w:rPr>
          <w:spacing w:val="-5"/>
          <w:sz w:val="18"/>
        </w:rPr>
        <w:t xml:space="preserve"> </w:t>
      </w:r>
      <w:r>
        <w:rPr>
          <w:sz w:val="18"/>
        </w:rPr>
        <w:t>into.</w:t>
      </w:r>
      <w:r>
        <w:rPr>
          <w:spacing w:val="-4"/>
          <w:sz w:val="18"/>
        </w:rPr>
        <w:t xml:space="preserve"> </w:t>
      </w:r>
      <w:r w:rsidR="00116101">
        <w:rPr>
          <w:sz w:val="18"/>
        </w:rPr>
        <w:t>It</w:t>
      </w:r>
      <w:r>
        <w:rPr>
          <w:spacing w:val="-4"/>
          <w:sz w:val="18"/>
        </w:rPr>
        <w:t xml:space="preserve"> </w:t>
      </w:r>
      <w:r>
        <w:rPr>
          <w:sz w:val="18"/>
        </w:rPr>
        <w:t>shall</w:t>
      </w:r>
      <w:r>
        <w:rPr>
          <w:spacing w:val="-3"/>
          <w:sz w:val="18"/>
        </w:rPr>
        <w:t xml:space="preserve"> </w:t>
      </w:r>
      <w:r>
        <w:rPr>
          <w:sz w:val="18"/>
        </w:rPr>
        <w:t>not</w:t>
      </w:r>
      <w:r>
        <w:rPr>
          <w:spacing w:val="-4"/>
          <w:sz w:val="18"/>
        </w:rPr>
        <w:t xml:space="preserve"> </w:t>
      </w:r>
      <w:r>
        <w:rPr>
          <w:sz w:val="18"/>
        </w:rPr>
        <w:t>knowingly</w:t>
      </w:r>
      <w:r>
        <w:rPr>
          <w:spacing w:val="-4"/>
          <w:sz w:val="18"/>
        </w:rPr>
        <w:t xml:space="preserve"> </w:t>
      </w:r>
      <w:r>
        <w:rPr>
          <w:sz w:val="18"/>
        </w:rPr>
        <w:t>enter</w:t>
      </w:r>
      <w:r>
        <w:rPr>
          <w:spacing w:val="-6"/>
          <w:sz w:val="18"/>
        </w:rPr>
        <w:t xml:space="preserve"> </w:t>
      </w:r>
      <w:r>
        <w:rPr>
          <w:sz w:val="18"/>
        </w:rPr>
        <w:t>into</w:t>
      </w:r>
      <w:r>
        <w:rPr>
          <w:spacing w:val="-3"/>
          <w:sz w:val="18"/>
        </w:rPr>
        <w:t xml:space="preserve"> </w:t>
      </w:r>
      <w:r>
        <w:rPr>
          <w:sz w:val="18"/>
        </w:rPr>
        <w:t>any</w:t>
      </w:r>
      <w:r>
        <w:rPr>
          <w:spacing w:val="-4"/>
          <w:sz w:val="18"/>
        </w:rPr>
        <w:t xml:space="preserve"> </w:t>
      </w:r>
      <w:r>
        <w:rPr>
          <w:sz w:val="18"/>
        </w:rPr>
        <w:t>lower</w:t>
      </w:r>
      <w:r>
        <w:rPr>
          <w:spacing w:val="-4"/>
          <w:sz w:val="18"/>
        </w:rPr>
        <w:t xml:space="preserve"> </w:t>
      </w:r>
      <w:r>
        <w:rPr>
          <w:sz w:val="18"/>
        </w:rPr>
        <w:t>tier</w:t>
      </w:r>
      <w:r>
        <w:rPr>
          <w:spacing w:val="-4"/>
          <w:sz w:val="18"/>
        </w:rPr>
        <w:t xml:space="preserve"> </w:t>
      </w:r>
      <w:r>
        <w:rPr>
          <w:sz w:val="18"/>
        </w:rPr>
        <w:t>covered</w:t>
      </w:r>
      <w:r>
        <w:rPr>
          <w:spacing w:val="-4"/>
          <w:sz w:val="18"/>
        </w:rPr>
        <w:t xml:space="preserve"> </w:t>
      </w:r>
      <w:r>
        <w:rPr>
          <w:sz w:val="18"/>
        </w:rPr>
        <w:t>transaction</w:t>
      </w:r>
      <w:r>
        <w:rPr>
          <w:spacing w:val="-2"/>
          <w:sz w:val="18"/>
        </w:rPr>
        <w:t xml:space="preserve"> </w:t>
      </w:r>
      <w:r>
        <w:rPr>
          <w:sz w:val="18"/>
        </w:rPr>
        <w:t>with</w:t>
      </w:r>
      <w:r>
        <w:rPr>
          <w:spacing w:val="-4"/>
          <w:sz w:val="18"/>
        </w:rPr>
        <w:t xml:space="preserve"> </w:t>
      </w:r>
      <w:r>
        <w:rPr>
          <w:sz w:val="18"/>
        </w:rPr>
        <w:t>a</w:t>
      </w:r>
      <w:r>
        <w:rPr>
          <w:spacing w:val="-4"/>
          <w:sz w:val="18"/>
        </w:rPr>
        <w:t xml:space="preserve"> </w:t>
      </w:r>
      <w:r>
        <w:rPr>
          <w:sz w:val="18"/>
        </w:rPr>
        <w:t>person</w:t>
      </w:r>
      <w:r>
        <w:rPr>
          <w:spacing w:val="-2"/>
          <w:sz w:val="18"/>
        </w:rPr>
        <w:t xml:space="preserve"> </w:t>
      </w:r>
      <w:r>
        <w:rPr>
          <w:sz w:val="18"/>
        </w:rPr>
        <w:t>who is debarred, suspended, declared ineligible, or voluntarily excluded from participation in this covered transaction,</w:t>
      </w:r>
      <w:r>
        <w:rPr>
          <w:spacing w:val="-5"/>
          <w:sz w:val="18"/>
        </w:rPr>
        <w:t xml:space="preserve"> </w:t>
      </w:r>
      <w:r>
        <w:rPr>
          <w:sz w:val="18"/>
        </w:rPr>
        <w:t>unless</w:t>
      </w:r>
      <w:r>
        <w:rPr>
          <w:spacing w:val="-5"/>
          <w:sz w:val="18"/>
        </w:rPr>
        <w:t xml:space="preserve"> </w:t>
      </w:r>
      <w:r>
        <w:rPr>
          <w:sz w:val="18"/>
        </w:rPr>
        <w:t>authorized</w:t>
      </w:r>
      <w:r>
        <w:rPr>
          <w:spacing w:val="-6"/>
          <w:sz w:val="18"/>
        </w:rPr>
        <w:t xml:space="preserve"> </w:t>
      </w:r>
      <w:r>
        <w:rPr>
          <w:sz w:val="18"/>
        </w:rPr>
        <w:t>by</w:t>
      </w:r>
      <w:r>
        <w:rPr>
          <w:spacing w:val="-7"/>
          <w:sz w:val="18"/>
        </w:rPr>
        <w:t xml:space="preserve"> </w:t>
      </w:r>
      <w:r>
        <w:rPr>
          <w:sz w:val="18"/>
        </w:rPr>
        <w:t>the</w:t>
      </w:r>
      <w:r>
        <w:rPr>
          <w:spacing w:val="-5"/>
          <w:sz w:val="18"/>
        </w:rPr>
        <w:t xml:space="preserve"> </w:t>
      </w:r>
      <w:r>
        <w:rPr>
          <w:sz w:val="18"/>
        </w:rPr>
        <w:t>department</w:t>
      </w:r>
      <w:r>
        <w:rPr>
          <w:spacing w:val="-5"/>
          <w:sz w:val="18"/>
        </w:rPr>
        <w:t xml:space="preserve"> </w:t>
      </w:r>
      <w:r>
        <w:rPr>
          <w:sz w:val="18"/>
        </w:rPr>
        <w:t>or</w:t>
      </w:r>
      <w:r>
        <w:rPr>
          <w:spacing w:val="-7"/>
          <w:sz w:val="18"/>
        </w:rPr>
        <w:t xml:space="preserve"> </w:t>
      </w:r>
      <w:r>
        <w:rPr>
          <w:sz w:val="18"/>
        </w:rPr>
        <w:t>agency</w:t>
      </w:r>
      <w:r>
        <w:rPr>
          <w:spacing w:val="-4"/>
          <w:sz w:val="18"/>
        </w:rPr>
        <w:t xml:space="preserve"> </w:t>
      </w:r>
      <w:r>
        <w:rPr>
          <w:sz w:val="18"/>
        </w:rPr>
        <w:t>with</w:t>
      </w:r>
      <w:r>
        <w:rPr>
          <w:spacing w:val="-4"/>
          <w:sz w:val="18"/>
        </w:rPr>
        <w:t xml:space="preserve"> </w:t>
      </w:r>
      <w:r>
        <w:rPr>
          <w:sz w:val="18"/>
        </w:rPr>
        <w:t>which</w:t>
      </w:r>
      <w:r>
        <w:rPr>
          <w:spacing w:val="-5"/>
          <w:sz w:val="18"/>
        </w:rPr>
        <w:t xml:space="preserve"> </w:t>
      </w:r>
      <w:r>
        <w:rPr>
          <w:sz w:val="18"/>
        </w:rPr>
        <w:t>this</w:t>
      </w:r>
      <w:r>
        <w:rPr>
          <w:spacing w:val="-4"/>
          <w:sz w:val="18"/>
        </w:rPr>
        <w:t xml:space="preserve"> </w:t>
      </w:r>
      <w:r>
        <w:rPr>
          <w:sz w:val="18"/>
        </w:rPr>
        <w:t>transaction</w:t>
      </w:r>
      <w:r>
        <w:rPr>
          <w:spacing w:val="-6"/>
          <w:sz w:val="18"/>
        </w:rPr>
        <w:t xml:space="preserve"> </w:t>
      </w:r>
      <w:r>
        <w:rPr>
          <w:sz w:val="18"/>
        </w:rPr>
        <w:t>originated.</w:t>
      </w:r>
    </w:p>
    <w:p w14:paraId="0E23C318" w14:textId="77777777" w:rsidR="00F12210" w:rsidRDefault="00F12210" w:rsidP="00E67822">
      <w:pPr>
        <w:pStyle w:val="BodyText"/>
        <w:spacing w:before="9"/>
        <w:ind w:right="-110"/>
        <w:jc w:val="both"/>
        <w:rPr>
          <w:sz w:val="20"/>
        </w:rPr>
      </w:pPr>
    </w:p>
    <w:p w14:paraId="0D002C0A" w14:textId="77777777" w:rsidR="00F12210" w:rsidRDefault="00F87B82" w:rsidP="00E67822">
      <w:pPr>
        <w:pStyle w:val="ListParagraph"/>
        <w:numPr>
          <w:ilvl w:val="0"/>
          <w:numId w:val="1"/>
        </w:numPr>
        <w:tabs>
          <w:tab w:val="left" w:pos="835"/>
          <w:tab w:val="left" w:pos="836"/>
        </w:tabs>
        <w:spacing w:line="278" w:lineRule="auto"/>
        <w:ind w:right="-110"/>
        <w:jc w:val="both"/>
        <w:rPr>
          <w:sz w:val="18"/>
        </w:rPr>
      </w:pPr>
      <w:r>
        <w:rPr>
          <w:sz w:val="18"/>
        </w:rPr>
        <w:t>The prospective lower tier participant further agrees by submitting this form that it will include this clause titled "Certification Regarding Debarment, Suspension, Ineligibility and Voluntary Exclusion - Lower Tier Covered Transactions," without modification, in all lower tier covered transactions and in all solicitations for lower tier covered</w:t>
      </w:r>
      <w:r>
        <w:rPr>
          <w:spacing w:val="-17"/>
          <w:sz w:val="18"/>
        </w:rPr>
        <w:t xml:space="preserve"> </w:t>
      </w:r>
      <w:r>
        <w:rPr>
          <w:sz w:val="18"/>
        </w:rPr>
        <w:t>transactions.</w:t>
      </w:r>
    </w:p>
    <w:p w14:paraId="5AA63793" w14:textId="77777777" w:rsidR="00F12210" w:rsidRDefault="00F12210" w:rsidP="00E67822">
      <w:pPr>
        <w:pStyle w:val="BodyText"/>
        <w:spacing w:before="2"/>
        <w:ind w:right="-110"/>
        <w:jc w:val="both"/>
        <w:rPr>
          <w:sz w:val="21"/>
        </w:rPr>
      </w:pPr>
    </w:p>
    <w:p w14:paraId="35AEE83B" w14:textId="77777777" w:rsidR="00F12210" w:rsidRDefault="00F87B82" w:rsidP="00E67822">
      <w:pPr>
        <w:pStyle w:val="ListParagraph"/>
        <w:numPr>
          <w:ilvl w:val="0"/>
          <w:numId w:val="1"/>
        </w:numPr>
        <w:tabs>
          <w:tab w:val="left" w:pos="835"/>
          <w:tab w:val="left" w:pos="836"/>
        </w:tabs>
        <w:spacing w:line="283" w:lineRule="auto"/>
        <w:ind w:right="-110"/>
        <w:jc w:val="both"/>
        <w:rPr>
          <w:sz w:val="18"/>
        </w:rPr>
      </w:pPr>
      <w:r>
        <w:rPr>
          <w:sz w:val="18"/>
        </w:rPr>
        <w:t>A participant in a covered transaction may rely upon a certification of a prospective participant in a lower tier covered transaction that it is not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Non-procurement</w:t>
      </w:r>
      <w:r>
        <w:rPr>
          <w:spacing w:val="-20"/>
          <w:sz w:val="18"/>
        </w:rPr>
        <w:t xml:space="preserve"> </w:t>
      </w:r>
      <w:r>
        <w:rPr>
          <w:sz w:val="18"/>
        </w:rPr>
        <w:t>List.</w:t>
      </w:r>
    </w:p>
    <w:p w14:paraId="120FF382" w14:textId="77777777" w:rsidR="00F12210" w:rsidRDefault="00F12210" w:rsidP="00E67822">
      <w:pPr>
        <w:pStyle w:val="BodyText"/>
        <w:spacing w:before="3"/>
        <w:ind w:right="-110"/>
        <w:jc w:val="both"/>
        <w:rPr>
          <w:sz w:val="21"/>
        </w:rPr>
      </w:pPr>
    </w:p>
    <w:p w14:paraId="08FD6E10" w14:textId="77777777" w:rsidR="00F12210" w:rsidRDefault="00F87B82" w:rsidP="00E67822">
      <w:pPr>
        <w:pStyle w:val="ListParagraph"/>
        <w:numPr>
          <w:ilvl w:val="0"/>
          <w:numId w:val="1"/>
        </w:numPr>
        <w:tabs>
          <w:tab w:val="left" w:pos="835"/>
          <w:tab w:val="left" w:pos="836"/>
        </w:tabs>
        <w:spacing w:line="283" w:lineRule="auto"/>
        <w:ind w:right="-110"/>
        <w:jc w:val="both"/>
        <w:rPr>
          <w:sz w:val="18"/>
        </w:rPr>
      </w:pPr>
      <w:r>
        <w:rPr>
          <w:sz w:val="18"/>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7D741940" w14:textId="77777777" w:rsidR="00F12210" w:rsidRDefault="00F12210" w:rsidP="00E67822">
      <w:pPr>
        <w:pStyle w:val="BodyText"/>
        <w:spacing w:before="2"/>
        <w:ind w:right="-110"/>
        <w:jc w:val="both"/>
        <w:rPr>
          <w:sz w:val="21"/>
        </w:rPr>
      </w:pPr>
    </w:p>
    <w:p w14:paraId="69F9AA5A" w14:textId="77777777" w:rsidR="00F12210" w:rsidRDefault="00F87B82" w:rsidP="00E67822">
      <w:pPr>
        <w:pStyle w:val="ListParagraph"/>
        <w:numPr>
          <w:ilvl w:val="0"/>
          <w:numId w:val="1"/>
        </w:numPr>
        <w:tabs>
          <w:tab w:val="left" w:pos="835"/>
          <w:tab w:val="left" w:pos="836"/>
        </w:tabs>
        <w:spacing w:line="283" w:lineRule="auto"/>
        <w:ind w:right="-110"/>
        <w:jc w:val="both"/>
        <w:rPr>
          <w:sz w:val="18"/>
        </w:rPr>
      </w:pPr>
      <w:r>
        <w:rPr>
          <w:sz w:val="18"/>
        </w:rPr>
        <w:t>Except for transactions authorized under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w:t>
      </w:r>
      <w:r>
        <w:rPr>
          <w:spacing w:val="-5"/>
          <w:sz w:val="18"/>
        </w:rPr>
        <w:t xml:space="preserve"> </w:t>
      </w:r>
      <w:r>
        <w:rPr>
          <w:sz w:val="18"/>
        </w:rPr>
        <w:t>Federal</w:t>
      </w:r>
      <w:r>
        <w:rPr>
          <w:spacing w:val="-5"/>
          <w:sz w:val="18"/>
        </w:rPr>
        <w:t xml:space="preserve"> </w:t>
      </w:r>
      <w:r>
        <w:rPr>
          <w:sz w:val="18"/>
        </w:rPr>
        <w:t>Government,</w:t>
      </w:r>
      <w:r>
        <w:rPr>
          <w:spacing w:val="-5"/>
          <w:sz w:val="18"/>
        </w:rPr>
        <w:t xml:space="preserve"> </w:t>
      </w:r>
      <w:r>
        <w:rPr>
          <w:sz w:val="18"/>
        </w:rPr>
        <w:t>the</w:t>
      </w:r>
      <w:r>
        <w:rPr>
          <w:spacing w:val="-5"/>
          <w:sz w:val="18"/>
        </w:rPr>
        <w:t xml:space="preserve"> </w:t>
      </w:r>
      <w:r>
        <w:rPr>
          <w:sz w:val="18"/>
        </w:rPr>
        <w:t>department</w:t>
      </w:r>
      <w:r>
        <w:rPr>
          <w:spacing w:val="-5"/>
          <w:sz w:val="18"/>
        </w:rPr>
        <w:t xml:space="preserve"> </w:t>
      </w:r>
      <w:r>
        <w:rPr>
          <w:sz w:val="18"/>
        </w:rPr>
        <w:t>or</w:t>
      </w:r>
      <w:r>
        <w:rPr>
          <w:spacing w:val="-5"/>
          <w:sz w:val="18"/>
        </w:rPr>
        <w:t xml:space="preserve"> </w:t>
      </w:r>
      <w:r>
        <w:rPr>
          <w:sz w:val="18"/>
        </w:rPr>
        <w:t>agency</w:t>
      </w:r>
      <w:r>
        <w:rPr>
          <w:spacing w:val="-5"/>
          <w:sz w:val="18"/>
        </w:rPr>
        <w:t xml:space="preserve"> </w:t>
      </w:r>
      <w:r>
        <w:rPr>
          <w:sz w:val="18"/>
        </w:rPr>
        <w:t>with</w:t>
      </w:r>
      <w:r>
        <w:rPr>
          <w:spacing w:val="-4"/>
          <w:sz w:val="18"/>
        </w:rPr>
        <w:t xml:space="preserve"> </w:t>
      </w:r>
      <w:r>
        <w:rPr>
          <w:sz w:val="18"/>
        </w:rPr>
        <w:t>which</w:t>
      </w:r>
      <w:r>
        <w:rPr>
          <w:spacing w:val="-5"/>
          <w:sz w:val="18"/>
        </w:rPr>
        <w:t xml:space="preserve"> </w:t>
      </w:r>
      <w:r>
        <w:rPr>
          <w:sz w:val="18"/>
        </w:rPr>
        <w:t>this</w:t>
      </w:r>
      <w:r>
        <w:rPr>
          <w:spacing w:val="-5"/>
          <w:sz w:val="18"/>
        </w:rPr>
        <w:t xml:space="preserve"> </w:t>
      </w:r>
      <w:r>
        <w:rPr>
          <w:sz w:val="18"/>
        </w:rPr>
        <w:t>transaction</w:t>
      </w:r>
      <w:r>
        <w:rPr>
          <w:spacing w:val="-5"/>
          <w:sz w:val="18"/>
        </w:rPr>
        <w:t xml:space="preserve"> </w:t>
      </w:r>
      <w:r>
        <w:rPr>
          <w:sz w:val="18"/>
        </w:rPr>
        <w:t>originated</w:t>
      </w:r>
      <w:r>
        <w:rPr>
          <w:spacing w:val="-4"/>
          <w:sz w:val="18"/>
        </w:rPr>
        <w:t xml:space="preserve"> </w:t>
      </w:r>
      <w:r>
        <w:rPr>
          <w:sz w:val="18"/>
        </w:rPr>
        <w:t>may</w:t>
      </w:r>
      <w:r>
        <w:rPr>
          <w:spacing w:val="-6"/>
          <w:sz w:val="18"/>
        </w:rPr>
        <w:t xml:space="preserve"> </w:t>
      </w:r>
      <w:r>
        <w:rPr>
          <w:sz w:val="18"/>
        </w:rPr>
        <w:t>pursue</w:t>
      </w:r>
      <w:r>
        <w:rPr>
          <w:spacing w:val="-5"/>
          <w:sz w:val="18"/>
        </w:rPr>
        <w:t xml:space="preserve"> </w:t>
      </w:r>
      <w:r>
        <w:rPr>
          <w:sz w:val="18"/>
        </w:rPr>
        <w:t>available remedies, including suspension and/or</w:t>
      </w:r>
      <w:r>
        <w:rPr>
          <w:spacing w:val="-29"/>
          <w:sz w:val="18"/>
        </w:rPr>
        <w:t xml:space="preserve"> </w:t>
      </w:r>
      <w:r>
        <w:rPr>
          <w:sz w:val="18"/>
        </w:rPr>
        <w:t>debarment.</w:t>
      </w:r>
    </w:p>
    <w:p w14:paraId="2A093383" w14:textId="77777777" w:rsidR="00F12210" w:rsidRDefault="00F12210">
      <w:pPr>
        <w:pStyle w:val="BodyText"/>
        <w:rPr>
          <w:sz w:val="20"/>
        </w:rPr>
      </w:pPr>
    </w:p>
    <w:p w14:paraId="3E09E2E2" w14:textId="77777777" w:rsidR="00F12210" w:rsidRDefault="00F12210">
      <w:pPr>
        <w:pStyle w:val="BodyText"/>
        <w:rPr>
          <w:sz w:val="20"/>
        </w:rPr>
      </w:pPr>
    </w:p>
    <w:p w14:paraId="1C51DE15" w14:textId="77777777" w:rsidR="00F12210" w:rsidRDefault="00F12210">
      <w:pPr>
        <w:pStyle w:val="BodyText"/>
        <w:spacing w:before="11"/>
      </w:pPr>
    </w:p>
    <w:p w14:paraId="1E50052C" w14:textId="77777777" w:rsidR="00E87796" w:rsidRDefault="00E87796">
      <w:pPr>
        <w:pStyle w:val="Heading1"/>
        <w:spacing w:before="23"/>
        <w:ind w:left="3723" w:right="3720" w:hanging="2"/>
        <w:jc w:val="center"/>
        <w:rPr>
          <w:rFonts w:ascii="Calibri" w:hAnsi="Calibri"/>
          <w:u w:val="thick"/>
        </w:rPr>
      </w:pPr>
    </w:p>
    <w:p w14:paraId="6C401016" w14:textId="77777777" w:rsidR="00E87796" w:rsidRDefault="00E87796">
      <w:pPr>
        <w:pStyle w:val="Heading1"/>
        <w:spacing w:before="23"/>
        <w:ind w:left="3723" w:right="3720" w:hanging="2"/>
        <w:jc w:val="center"/>
        <w:rPr>
          <w:rFonts w:ascii="Calibri" w:hAnsi="Calibri"/>
          <w:u w:val="thick"/>
        </w:rPr>
      </w:pPr>
    </w:p>
    <w:p w14:paraId="11B5A655" w14:textId="77777777" w:rsidR="00E87796" w:rsidRDefault="00E87796">
      <w:pPr>
        <w:pStyle w:val="Heading1"/>
        <w:spacing w:before="23"/>
        <w:ind w:left="3723" w:right="3720" w:hanging="2"/>
        <w:jc w:val="center"/>
        <w:rPr>
          <w:rFonts w:ascii="Calibri" w:hAnsi="Calibri"/>
          <w:u w:val="thick"/>
        </w:rPr>
      </w:pPr>
    </w:p>
    <w:p w14:paraId="7188FC82" w14:textId="77777777" w:rsidR="00E67822" w:rsidRDefault="00E67822">
      <w:pPr>
        <w:pStyle w:val="Heading1"/>
        <w:spacing w:before="23"/>
        <w:ind w:left="3723" w:right="3720" w:hanging="2"/>
        <w:jc w:val="center"/>
        <w:rPr>
          <w:rFonts w:ascii="Calibri" w:hAnsi="Calibri"/>
          <w:u w:val="thick"/>
        </w:rPr>
      </w:pPr>
    </w:p>
    <w:p w14:paraId="197B5FD5" w14:textId="77777777" w:rsidR="00E87796" w:rsidRDefault="00E87796">
      <w:pPr>
        <w:pStyle w:val="Heading1"/>
        <w:spacing w:before="23"/>
        <w:ind w:left="3723" w:right="3720" w:hanging="2"/>
        <w:jc w:val="center"/>
        <w:rPr>
          <w:rFonts w:ascii="Calibri" w:hAnsi="Calibri"/>
          <w:u w:val="thick"/>
        </w:rPr>
      </w:pPr>
    </w:p>
    <w:p w14:paraId="158C410F" w14:textId="77777777" w:rsidR="00E87796" w:rsidRDefault="00E87796">
      <w:pPr>
        <w:pStyle w:val="Heading1"/>
        <w:spacing w:before="23"/>
        <w:ind w:left="3723" w:right="3720" w:hanging="2"/>
        <w:jc w:val="center"/>
        <w:rPr>
          <w:rFonts w:ascii="Calibri" w:hAnsi="Calibri"/>
          <w:u w:val="thick"/>
        </w:rPr>
      </w:pPr>
    </w:p>
    <w:p w14:paraId="270E2166" w14:textId="2F68862B" w:rsidR="00E52477" w:rsidRDefault="00E52477" w:rsidP="0060464D">
      <w:pPr>
        <w:pStyle w:val="Heading1"/>
        <w:spacing w:before="23"/>
        <w:ind w:left="0" w:right="3720" w:firstLine="0"/>
        <w:jc w:val="left"/>
        <w:rPr>
          <w:rFonts w:ascii="Calibri" w:hAnsi="Calibri"/>
          <w:u w:val="thick"/>
        </w:rPr>
      </w:pP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5"/>
      </w:tblGrid>
      <w:tr w:rsidR="0060464D" w14:paraId="670EF604" w14:textId="77777777" w:rsidTr="004F1095">
        <w:trPr>
          <w:jc w:val="center"/>
        </w:trPr>
        <w:tc>
          <w:tcPr>
            <w:tcW w:w="10935" w:type="dxa"/>
            <w:tcBorders>
              <w:top w:val="single" w:sz="4" w:space="0" w:color="auto"/>
              <w:left w:val="single" w:sz="4" w:space="0" w:color="auto"/>
              <w:bottom w:val="nil"/>
              <w:right w:val="single" w:sz="4" w:space="0" w:color="auto"/>
            </w:tcBorders>
          </w:tcPr>
          <w:p w14:paraId="61A08B5A" w14:textId="77777777" w:rsidR="0060464D" w:rsidRDefault="0060464D" w:rsidP="004F1095">
            <w:pPr>
              <w:spacing w:after="160" w:line="259" w:lineRule="auto"/>
              <w:rPr>
                <w:b/>
                <w:sz w:val="26"/>
                <w:szCs w:val="26"/>
              </w:rPr>
            </w:pPr>
          </w:p>
        </w:tc>
      </w:tr>
      <w:tr w:rsidR="0060464D" w14:paraId="6912741E" w14:textId="77777777" w:rsidTr="004F1095">
        <w:trPr>
          <w:jc w:val="center"/>
        </w:trPr>
        <w:tc>
          <w:tcPr>
            <w:tcW w:w="10935" w:type="dxa"/>
            <w:tcBorders>
              <w:top w:val="nil"/>
              <w:left w:val="single" w:sz="4" w:space="0" w:color="auto"/>
              <w:bottom w:val="nil"/>
              <w:right w:val="single" w:sz="4" w:space="0" w:color="auto"/>
            </w:tcBorders>
          </w:tcPr>
          <w:p w14:paraId="4400D26B" w14:textId="77777777" w:rsidR="0060464D" w:rsidRDefault="0060464D">
            <w:pPr>
              <w:adjustRightInd w:val="0"/>
              <w:jc w:val="center"/>
              <w:rPr>
                <w:b/>
                <w:bCs/>
              </w:rPr>
            </w:pPr>
            <w:r>
              <w:rPr>
                <w:b/>
                <w:bCs/>
              </w:rPr>
              <w:t>CERTIFICATION REGARDING LOBBYING</w:t>
            </w:r>
          </w:p>
          <w:p w14:paraId="6E9519FA" w14:textId="77777777" w:rsidR="0060464D" w:rsidRDefault="0060464D">
            <w:pPr>
              <w:jc w:val="center"/>
              <w:rPr>
                <w:b/>
                <w:sz w:val="20"/>
              </w:rPr>
            </w:pPr>
          </w:p>
        </w:tc>
      </w:tr>
      <w:tr w:rsidR="0060464D" w14:paraId="75C8B708" w14:textId="77777777" w:rsidTr="004F1095">
        <w:trPr>
          <w:jc w:val="center"/>
        </w:trPr>
        <w:tc>
          <w:tcPr>
            <w:tcW w:w="10935" w:type="dxa"/>
            <w:tcBorders>
              <w:top w:val="nil"/>
              <w:left w:val="single" w:sz="4" w:space="0" w:color="auto"/>
              <w:bottom w:val="nil"/>
              <w:right w:val="single" w:sz="4" w:space="0" w:color="auto"/>
            </w:tcBorders>
            <w:hideMark/>
          </w:tcPr>
          <w:p w14:paraId="03FD9D1C" w14:textId="77777777" w:rsidR="0060464D" w:rsidRDefault="0060464D">
            <w:pPr>
              <w:adjustRightInd w:val="0"/>
              <w:jc w:val="center"/>
              <w:rPr>
                <w:b/>
                <w:bCs/>
              </w:rPr>
            </w:pPr>
            <w:r>
              <w:rPr>
                <w:b/>
                <w:bCs/>
              </w:rPr>
              <w:t>CERTIFICATION FOR CONTRACTS, GRANTS, AND COOPERATIVE</w:t>
            </w:r>
          </w:p>
          <w:p w14:paraId="3380F877" w14:textId="77777777" w:rsidR="0060464D" w:rsidRDefault="0060464D">
            <w:pPr>
              <w:spacing w:after="120"/>
              <w:jc w:val="center"/>
              <w:rPr>
                <w:b/>
                <w:sz w:val="26"/>
                <w:szCs w:val="26"/>
              </w:rPr>
            </w:pPr>
            <w:r>
              <w:rPr>
                <w:b/>
                <w:bCs/>
              </w:rPr>
              <w:t>AGREEMENTS</w:t>
            </w:r>
          </w:p>
        </w:tc>
      </w:tr>
      <w:tr w:rsidR="0060464D" w14:paraId="089618D2" w14:textId="77777777" w:rsidTr="004F1095">
        <w:trPr>
          <w:jc w:val="center"/>
        </w:trPr>
        <w:tc>
          <w:tcPr>
            <w:tcW w:w="10935" w:type="dxa"/>
            <w:tcBorders>
              <w:top w:val="nil"/>
              <w:left w:val="single" w:sz="4" w:space="0" w:color="auto"/>
              <w:bottom w:val="nil"/>
              <w:right w:val="single" w:sz="4" w:space="0" w:color="auto"/>
            </w:tcBorders>
          </w:tcPr>
          <w:p w14:paraId="3022AAE3" w14:textId="77777777" w:rsidR="0060464D" w:rsidRDefault="0060464D">
            <w:pPr>
              <w:adjustRightInd w:val="0"/>
            </w:pPr>
            <w:r>
              <w:t>The undersigned certifies, to the best of his or her knowledge and belief, that:</w:t>
            </w:r>
          </w:p>
          <w:p w14:paraId="3D029F68" w14:textId="77777777" w:rsidR="0060464D" w:rsidRDefault="0060464D">
            <w:pPr>
              <w:adjustRightInd w:val="0"/>
            </w:pPr>
          </w:p>
          <w:p w14:paraId="28AA2390" w14:textId="77777777" w:rsidR="0060464D" w:rsidRDefault="0060464D" w:rsidP="0060464D">
            <w:pPr>
              <w:widowControl/>
              <w:numPr>
                <w:ilvl w:val="1"/>
                <w:numId w:val="18"/>
              </w:numPr>
              <w:tabs>
                <w:tab w:val="num" w:pos="720"/>
              </w:tabs>
              <w:adjustRightInd w:val="0"/>
              <w:ind w:left="720"/>
            </w:pPr>
            <w:r>
              <w:t>No Federal appropriated-funds have been paid or will be paid, by or on behalf of the undersigned, to any person for influencing or attempting to influence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2223096E" w14:textId="77777777" w:rsidR="0060464D" w:rsidRDefault="0060464D">
            <w:pPr>
              <w:tabs>
                <w:tab w:val="num" w:pos="720"/>
              </w:tabs>
              <w:adjustRightInd w:val="0"/>
              <w:ind w:left="720" w:hanging="360"/>
            </w:pPr>
          </w:p>
          <w:p w14:paraId="352D8AB1" w14:textId="77777777" w:rsidR="0060464D" w:rsidRDefault="0060464D" w:rsidP="0060464D">
            <w:pPr>
              <w:widowControl/>
              <w:numPr>
                <w:ilvl w:val="1"/>
                <w:numId w:val="18"/>
              </w:numPr>
              <w:tabs>
                <w:tab w:val="num" w:pos="720"/>
              </w:tabs>
              <w:adjustRightInd w:val="0"/>
              <w:ind w:left="720"/>
            </w:pPr>
            <w:r>
              <w:t>If any funds other than Federal-appropriated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2F2E77F3" w14:textId="77777777" w:rsidR="0060464D" w:rsidRDefault="0060464D">
            <w:pPr>
              <w:tabs>
                <w:tab w:val="num" w:pos="720"/>
              </w:tabs>
              <w:adjustRightInd w:val="0"/>
              <w:ind w:left="720" w:hanging="360"/>
            </w:pPr>
          </w:p>
          <w:p w14:paraId="24BC8257" w14:textId="77777777" w:rsidR="0060464D" w:rsidRDefault="0060464D" w:rsidP="0060464D">
            <w:pPr>
              <w:widowControl/>
              <w:numPr>
                <w:ilvl w:val="1"/>
                <w:numId w:val="18"/>
              </w:numPr>
              <w:tabs>
                <w:tab w:val="num" w:pos="720"/>
              </w:tabs>
              <w:adjustRightInd w:val="0"/>
              <w:ind w:left="720"/>
            </w:pPr>
            <w:r>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6EE10E02" w14:textId="77777777" w:rsidR="0060464D" w:rsidRDefault="0060464D">
            <w:pPr>
              <w:adjustRightInd w:val="0"/>
              <w:ind w:left="1080"/>
            </w:pPr>
          </w:p>
          <w:p w14:paraId="4AE34ABA" w14:textId="77777777" w:rsidR="0060464D" w:rsidRDefault="0060464D">
            <w:pPr>
              <w:adjustRightInd w:val="0"/>
            </w:pPr>
            <w:r>
              <w:t xml:space="preserve">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 </w:t>
            </w:r>
          </w:p>
          <w:p w14:paraId="0CB69FE9" w14:textId="77777777" w:rsidR="0060464D" w:rsidRDefault="0060464D">
            <w:pPr>
              <w:adjustRightInd w:val="0"/>
            </w:pPr>
          </w:p>
          <w:p w14:paraId="5521550E" w14:textId="77777777" w:rsidR="0060464D" w:rsidRDefault="0060464D">
            <w:pPr>
              <w:adjustRightInd w:val="0"/>
            </w:pPr>
          </w:p>
          <w:p w14:paraId="7AC8E8C0" w14:textId="77777777" w:rsidR="0060464D" w:rsidRDefault="0060464D">
            <w:pPr>
              <w:spacing w:before="120"/>
              <w:jc w:val="center"/>
              <w:rPr>
                <w:b/>
                <w:sz w:val="26"/>
                <w:szCs w:val="26"/>
              </w:rPr>
            </w:pPr>
          </w:p>
        </w:tc>
      </w:tr>
      <w:tr w:rsidR="0060464D" w14:paraId="18F79887" w14:textId="77777777" w:rsidTr="004F1095">
        <w:trPr>
          <w:jc w:val="center"/>
        </w:trPr>
        <w:tc>
          <w:tcPr>
            <w:tcW w:w="10935" w:type="dxa"/>
            <w:tcBorders>
              <w:top w:val="nil"/>
              <w:left w:val="single" w:sz="4" w:space="0" w:color="auto"/>
              <w:bottom w:val="nil"/>
              <w:right w:val="single" w:sz="4" w:space="0" w:color="auto"/>
            </w:tcBorders>
          </w:tcPr>
          <w:p w14:paraId="0142E890" w14:textId="77777777" w:rsidR="0060464D" w:rsidRDefault="0060464D">
            <w:pPr>
              <w:adjustRightInd w:val="0"/>
              <w:jc w:val="center"/>
              <w:rPr>
                <w:b/>
                <w:bCs/>
              </w:rPr>
            </w:pPr>
          </w:p>
          <w:p w14:paraId="7EE09F98" w14:textId="77777777" w:rsidR="0060464D" w:rsidRDefault="0060464D">
            <w:pPr>
              <w:adjustRightInd w:val="0"/>
              <w:rPr>
                <w:u w:val="single"/>
              </w:rPr>
            </w:pPr>
            <w:r>
              <w:t xml:space="preserve">By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t xml:space="preserve"> Date:  </w:t>
            </w:r>
            <w:r>
              <w:rPr>
                <w:u w:val="single"/>
              </w:rPr>
              <w:tab/>
            </w:r>
            <w:r>
              <w:rPr>
                <w:u w:val="single"/>
              </w:rPr>
              <w:tab/>
            </w:r>
            <w:r>
              <w:rPr>
                <w:u w:val="single"/>
              </w:rPr>
              <w:tab/>
            </w:r>
          </w:p>
          <w:p w14:paraId="0A578EC6" w14:textId="77777777" w:rsidR="0060464D" w:rsidRDefault="0060464D">
            <w:pPr>
              <w:adjustRightInd w:val="0"/>
            </w:pPr>
            <w:r>
              <w:t>(Signature of Official (Executive Director) Authorized to Sign Application)</w:t>
            </w:r>
          </w:p>
          <w:p w14:paraId="5C0CE705" w14:textId="77777777" w:rsidR="0060464D" w:rsidRDefault="0060464D">
            <w:pPr>
              <w:adjustRightInd w:val="0"/>
            </w:pPr>
          </w:p>
          <w:p w14:paraId="76078148" w14:textId="77777777" w:rsidR="0060464D" w:rsidRDefault="0060464D">
            <w:pPr>
              <w:spacing w:before="120"/>
              <w:jc w:val="center"/>
              <w:rPr>
                <w:b/>
                <w:sz w:val="26"/>
                <w:szCs w:val="26"/>
              </w:rPr>
            </w:pPr>
          </w:p>
        </w:tc>
      </w:tr>
      <w:tr w:rsidR="0060464D" w14:paraId="7D9A8D37" w14:textId="77777777" w:rsidTr="004F1095">
        <w:trPr>
          <w:jc w:val="center"/>
        </w:trPr>
        <w:tc>
          <w:tcPr>
            <w:tcW w:w="10935" w:type="dxa"/>
            <w:tcBorders>
              <w:top w:val="nil"/>
              <w:left w:val="single" w:sz="4" w:space="0" w:color="auto"/>
              <w:bottom w:val="nil"/>
              <w:right w:val="single" w:sz="4" w:space="0" w:color="auto"/>
            </w:tcBorders>
          </w:tcPr>
          <w:p w14:paraId="6DA31FC6" w14:textId="77777777" w:rsidR="0060464D" w:rsidRDefault="0060464D">
            <w:pPr>
              <w:adjustRightInd w:val="0"/>
              <w:rPr>
                <w:u w:val="single"/>
              </w:rPr>
            </w:pPr>
            <w:r>
              <w:t xml:space="preserve">By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t xml:space="preserve"> Date:  </w:t>
            </w:r>
            <w:r>
              <w:rPr>
                <w:u w:val="single"/>
              </w:rPr>
              <w:tab/>
            </w:r>
            <w:r>
              <w:rPr>
                <w:u w:val="single"/>
              </w:rPr>
              <w:tab/>
            </w:r>
            <w:r>
              <w:rPr>
                <w:u w:val="single"/>
              </w:rPr>
              <w:tab/>
            </w:r>
          </w:p>
          <w:p w14:paraId="2606D9A1" w14:textId="77777777" w:rsidR="0060464D" w:rsidRDefault="0060464D">
            <w:pPr>
              <w:adjustRightInd w:val="0"/>
            </w:pPr>
            <w:r>
              <w:t>(Signature of Official (Chief Financial Officer) Authorized to Sign Application)</w:t>
            </w:r>
          </w:p>
          <w:p w14:paraId="6FD7C223" w14:textId="77777777" w:rsidR="0060464D" w:rsidRDefault="0060464D">
            <w:pPr>
              <w:adjustRightInd w:val="0"/>
            </w:pPr>
          </w:p>
          <w:p w14:paraId="433FB1F3" w14:textId="77777777" w:rsidR="0060464D" w:rsidRDefault="0060464D">
            <w:pPr>
              <w:spacing w:before="120"/>
              <w:jc w:val="center"/>
              <w:rPr>
                <w:b/>
                <w:sz w:val="26"/>
                <w:szCs w:val="26"/>
              </w:rPr>
            </w:pPr>
          </w:p>
        </w:tc>
      </w:tr>
      <w:tr w:rsidR="0060464D" w14:paraId="6288EEC8" w14:textId="77777777" w:rsidTr="004F1095">
        <w:trPr>
          <w:jc w:val="center"/>
        </w:trPr>
        <w:tc>
          <w:tcPr>
            <w:tcW w:w="10935" w:type="dxa"/>
            <w:tcBorders>
              <w:top w:val="nil"/>
              <w:left w:val="single" w:sz="4" w:space="0" w:color="auto"/>
              <w:bottom w:val="nil"/>
              <w:right w:val="single" w:sz="4" w:space="0" w:color="auto"/>
            </w:tcBorders>
          </w:tcPr>
          <w:p w14:paraId="2D28844C" w14:textId="77777777" w:rsidR="0060464D" w:rsidRDefault="0060464D">
            <w:pPr>
              <w:adjustRightInd w:val="0"/>
            </w:pPr>
            <w:r>
              <w:t xml:space="preserve">For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6682145" w14:textId="77777777" w:rsidR="0060464D" w:rsidRDefault="0060464D">
            <w:pPr>
              <w:adjustRightInd w:val="0"/>
            </w:pPr>
            <w:r>
              <w:t xml:space="preserve">        Name of Grantee</w:t>
            </w:r>
          </w:p>
          <w:p w14:paraId="63D0F662" w14:textId="77777777" w:rsidR="0060464D" w:rsidRDefault="0060464D">
            <w:pPr>
              <w:spacing w:before="120"/>
              <w:jc w:val="center"/>
              <w:rPr>
                <w:b/>
                <w:sz w:val="26"/>
                <w:szCs w:val="26"/>
              </w:rPr>
            </w:pPr>
          </w:p>
        </w:tc>
      </w:tr>
      <w:tr w:rsidR="0060464D" w14:paraId="5704D173" w14:textId="77777777" w:rsidTr="004F1095">
        <w:trPr>
          <w:jc w:val="center"/>
        </w:trPr>
        <w:tc>
          <w:tcPr>
            <w:tcW w:w="10935" w:type="dxa"/>
            <w:tcBorders>
              <w:top w:val="nil"/>
              <w:left w:val="single" w:sz="4" w:space="0" w:color="auto"/>
              <w:bottom w:val="single" w:sz="4" w:space="0" w:color="auto"/>
              <w:right w:val="single" w:sz="4" w:space="0" w:color="auto"/>
            </w:tcBorders>
          </w:tcPr>
          <w:p w14:paraId="3A3D5F0D" w14:textId="77777777" w:rsidR="0060464D" w:rsidRDefault="0060464D"/>
          <w:p w14:paraId="5F743AE1" w14:textId="77777777" w:rsidR="0060464D" w:rsidRDefault="0060464D">
            <w:pPr>
              <w:rPr>
                <w:u w:val="single"/>
              </w:rPr>
            </w:pP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903BCAF" w14:textId="77777777" w:rsidR="0060464D" w:rsidRDefault="0060464D">
            <w:r>
              <w:t xml:space="preserve">       Title of Grant Program</w:t>
            </w:r>
          </w:p>
          <w:p w14:paraId="6F6A2B1C" w14:textId="77777777" w:rsidR="0060464D" w:rsidRDefault="0060464D"/>
        </w:tc>
      </w:tr>
    </w:tbl>
    <w:p w14:paraId="6EE4016A" w14:textId="77777777" w:rsidR="0060464D" w:rsidRDefault="0060464D" w:rsidP="009D606D">
      <w:pPr>
        <w:jc w:val="center"/>
        <w:rPr>
          <w:b/>
        </w:rPr>
      </w:pPr>
      <w:r>
        <w:rPr>
          <w:sz w:val="14"/>
          <w:szCs w:val="14"/>
        </w:rPr>
        <w:br w:type="page"/>
      </w:r>
      <w:r>
        <w:rPr>
          <w:b/>
        </w:rPr>
        <w:lastRenderedPageBreak/>
        <w:t>Disclosure of Lobbying Activities</w:t>
      </w:r>
    </w:p>
    <w:p w14:paraId="3C173B24" w14:textId="77777777" w:rsidR="0060464D" w:rsidRDefault="0060464D" w:rsidP="009D606D">
      <w:pPr>
        <w:jc w:val="center"/>
      </w:pPr>
      <w:r>
        <w:t>Complete this form to disclose lobbying activities pursuant to 31 U.S.C. 1352</w:t>
      </w:r>
    </w:p>
    <w:p w14:paraId="6244A2D3" w14:textId="77777777" w:rsidR="0060464D" w:rsidRDefault="0060464D" w:rsidP="009D606D">
      <w:pPr>
        <w:jc w:val="center"/>
      </w:pPr>
      <w:r>
        <w:t>(See reverse for public burden disclosure)</w:t>
      </w: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8"/>
        <w:gridCol w:w="1620"/>
        <w:gridCol w:w="1440"/>
        <w:gridCol w:w="4032"/>
      </w:tblGrid>
      <w:tr w:rsidR="0060464D" w14:paraId="731CFF3A" w14:textId="77777777">
        <w:tc>
          <w:tcPr>
            <w:tcW w:w="3888" w:type="dxa"/>
            <w:tcBorders>
              <w:top w:val="single" w:sz="4" w:space="0" w:color="auto"/>
              <w:left w:val="single" w:sz="4" w:space="0" w:color="auto"/>
              <w:bottom w:val="single" w:sz="4" w:space="0" w:color="auto"/>
              <w:right w:val="single" w:sz="4" w:space="0" w:color="auto"/>
            </w:tcBorders>
          </w:tcPr>
          <w:p w14:paraId="7E27752E" w14:textId="77777777" w:rsidR="0060464D" w:rsidRDefault="0060464D"/>
          <w:p w14:paraId="4AC76191" w14:textId="77777777" w:rsidR="0060464D" w:rsidRDefault="0060464D" w:rsidP="0060464D">
            <w:pPr>
              <w:widowControl/>
              <w:numPr>
                <w:ilvl w:val="0"/>
                <w:numId w:val="19"/>
              </w:numPr>
              <w:autoSpaceDE/>
              <w:autoSpaceDN/>
              <w:rPr>
                <w:b/>
              </w:rPr>
            </w:pPr>
            <w:r>
              <w:rPr>
                <w:b/>
              </w:rPr>
              <w:t>Type of Federal Action:</w:t>
            </w:r>
          </w:p>
          <w:p w14:paraId="5DF6DB41" w14:textId="77777777" w:rsidR="0060464D" w:rsidRDefault="0060464D">
            <w:r>
              <w:t xml:space="preserve">             a. contract</w:t>
            </w:r>
          </w:p>
          <w:p w14:paraId="624635D0" w14:textId="77777777" w:rsidR="0060464D" w:rsidRDefault="0060464D">
            <w:r>
              <w:t xml:space="preserve"> ____    b. grant</w:t>
            </w:r>
          </w:p>
          <w:p w14:paraId="3A8B474D" w14:textId="77777777" w:rsidR="0060464D" w:rsidRDefault="0060464D">
            <w:r>
              <w:t xml:space="preserve">             c. cooperative agreement</w:t>
            </w:r>
          </w:p>
          <w:p w14:paraId="0C3B2D8B" w14:textId="77777777" w:rsidR="0060464D" w:rsidRDefault="0060464D">
            <w:r>
              <w:t xml:space="preserve">             d. loan</w:t>
            </w:r>
          </w:p>
          <w:p w14:paraId="554ED56F" w14:textId="77777777" w:rsidR="0060464D" w:rsidRDefault="0060464D">
            <w:r>
              <w:t xml:space="preserve">             e. loan guarantee</w:t>
            </w:r>
          </w:p>
          <w:p w14:paraId="4C5ED60B" w14:textId="77777777" w:rsidR="0060464D" w:rsidRDefault="0060464D">
            <w:r>
              <w:t xml:space="preserve">             f. loan insurance        </w:t>
            </w:r>
          </w:p>
        </w:tc>
        <w:tc>
          <w:tcPr>
            <w:tcW w:w="3060" w:type="dxa"/>
            <w:gridSpan w:val="2"/>
            <w:tcBorders>
              <w:top w:val="single" w:sz="4" w:space="0" w:color="auto"/>
              <w:left w:val="single" w:sz="4" w:space="0" w:color="auto"/>
              <w:bottom w:val="single" w:sz="4" w:space="0" w:color="auto"/>
              <w:right w:val="single" w:sz="4" w:space="0" w:color="auto"/>
            </w:tcBorders>
          </w:tcPr>
          <w:p w14:paraId="6D465237" w14:textId="77777777" w:rsidR="0060464D" w:rsidRDefault="0060464D">
            <w:pPr>
              <w:rPr>
                <w:b/>
              </w:rPr>
            </w:pPr>
          </w:p>
          <w:p w14:paraId="3DCCE93D" w14:textId="77777777" w:rsidR="0060464D" w:rsidRDefault="0060464D" w:rsidP="0060464D">
            <w:pPr>
              <w:widowControl/>
              <w:numPr>
                <w:ilvl w:val="0"/>
                <w:numId w:val="19"/>
              </w:numPr>
              <w:autoSpaceDE/>
              <w:autoSpaceDN/>
              <w:rPr>
                <w:b/>
              </w:rPr>
            </w:pPr>
            <w:r>
              <w:rPr>
                <w:b/>
              </w:rPr>
              <w:t>Status of Federal Action:</w:t>
            </w:r>
          </w:p>
          <w:p w14:paraId="791C9A4E" w14:textId="77777777" w:rsidR="0060464D" w:rsidRDefault="0060464D">
            <w:r>
              <w:t xml:space="preserve">                a. bid/offer/application</w:t>
            </w:r>
          </w:p>
          <w:p w14:paraId="595897AC" w14:textId="77777777" w:rsidR="0060464D" w:rsidRDefault="0060464D">
            <w:r>
              <w:t xml:space="preserve">  _____    b. initial award</w:t>
            </w:r>
          </w:p>
          <w:p w14:paraId="36BF8CB5" w14:textId="77777777" w:rsidR="0060464D" w:rsidRDefault="0060464D">
            <w:pPr>
              <w:rPr>
                <w:b/>
              </w:rPr>
            </w:pPr>
            <w:r>
              <w:t xml:space="preserve">                c. post-award</w:t>
            </w:r>
            <w:r>
              <w:rPr>
                <w:b/>
              </w:rPr>
              <w:t xml:space="preserve">     </w:t>
            </w:r>
          </w:p>
        </w:tc>
        <w:tc>
          <w:tcPr>
            <w:tcW w:w="4032" w:type="dxa"/>
            <w:tcBorders>
              <w:top w:val="single" w:sz="4" w:space="0" w:color="auto"/>
              <w:left w:val="single" w:sz="4" w:space="0" w:color="auto"/>
              <w:bottom w:val="single" w:sz="4" w:space="0" w:color="auto"/>
              <w:right w:val="single" w:sz="4" w:space="0" w:color="auto"/>
            </w:tcBorders>
          </w:tcPr>
          <w:p w14:paraId="6D85D2D1" w14:textId="77777777" w:rsidR="0060464D" w:rsidRDefault="0060464D">
            <w:pPr>
              <w:rPr>
                <w:b/>
              </w:rPr>
            </w:pPr>
          </w:p>
          <w:p w14:paraId="41F59EAD" w14:textId="77777777" w:rsidR="0060464D" w:rsidRDefault="0060464D" w:rsidP="0060464D">
            <w:pPr>
              <w:widowControl/>
              <w:numPr>
                <w:ilvl w:val="0"/>
                <w:numId w:val="19"/>
              </w:numPr>
              <w:autoSpaceDE/>
              <w:autoSpaceDN/>
              <w:rPr>
                <w:b/>
              </w:rPr>
            </w:pPr>
            <w:r>
              <w:rPr>
                <w:b/>
              </w:rPr>
              <w:t>Report Type:</w:t>
            </w:r>
          </w:p>
          <w:p w14:paraId="06D52B57" w14:textId="77777777" w:rsidR="0060464D" w:rsidRDefault="0060464D">
            <w:r>
              <w:t xml:space="preserve">              a. initial filing</w:t>
            </w:r>
          </w:p>
          <w:p w14:paraId="3AEC6FF0" w14:textId="77777777" w:rsidR="0060464D" w:rsidRDefault="0060464D">
            <w:r>
              <w:t xml:space="preserve"> _____   b. material change</w:t>
            </w:r>
          </w:p>
          <w:p w14:paraId="1B8F2108" w14:textId="77777777" w:rsidR="0060464D" w:rsidRDefault="0060464D">
            <w:pPr>
              <w:rPr>
                <w:b/>
              </w:rPr>
            </w:pPr>
          </w:p>
          <w:p w14:paraId="5CF2F763" w14:textId="77777777" w:rsidR="0060464D" w:rsidRDefault="0060464D">
            <w:pPr>
              <w:rPr>
                <w:b/>
              </w:rPr>
            </w:pPr>
            <w:r>
              <w:rPr>
                <w:b/>
              </w:rPr>
              <w:t>For material change only:</w:t>
            </w:r>
          </w:p>
          <w:p w14:paraId="700975BE" w14:textId="77777777" w:rsidR="0060464D" w:rsidRDefault="0060464D">
            <w:r>
              <w:t>Year _______  quarter _______</w:t>
            </w:r>
          </w:p>
          <w:p w14:paraId="35F6DFA1" w14:textId="77777777" w:rsidR="0060464D" w:rsidRDefault="0060464D">
            <w:pPr>
              <w:rPr>
                <w:b/>
              </w:rPr>
            </w:pPr>
            <w:r>
              <w:t>Date of last report___________</w:t>
            </w:r>
          </w:p>
          <w:p w14:paraId="5AEDE2A7" w14:textId="77777777" w:rsidR="0060464D" w:rsidRDefault="0060464D">
            <w:pPr>
              <w:rPr>
                <w:b/>
              </w:rPr>
            </w:pPr>
            <w:r>
              <w:rPr>
                <w:b/>
              </w:rPr>
              <w:t xml:space="preserve">   </w:t>
            </w:r>
          </w:p>
        </w:tc>
      </w:tr>
      <w:tr w:rsidR="0060464D" w14:paraId="0C085D5B" w14:textId="77777777">
        <w:tc>
          <w:tcPr>
            <w:tcW w:w="5508" w:type="dxa"/>
            <w:gridSpan w:val="2"/>
            <w:tcBorders>
              <w:top w:val="single" w:sz="4" w:space="0" w:color="auto"/>
              <w:left w:val="single" w:sz="4" w:space="0" w:color="auto"/>
              <w:bottom w:val="single" w:sz="4" w:space="0" w:color="auto"/>
              <w:right w:val="single" w:sz="4" w:space="0" w:color="auto"/>
            </w:tcBorders>
          </w:tcPr>
          <w:p w14:paraId="3A7836C0" w14:textId="77777777" w:rsidR="0060464D" w:rsidRDefault="0060464D" w:rsidP="0060464D">
            <w:pPr>
              <w:widowControl/>
              <w:numPr>
                <w:ilvl w:val="0"/>
                <w:numId w:val="20"/>
              </w:numPr>
              <w:autoSpaceDE/>
              <w:autoSpaceDN/>
              <w:rPr>
                <w:b/>
              </w:rPr>
            </w:pPr>
            <w:r>
              <w:rPr>
                <w:b/>
              </w:rPr>
              <w:t>Name and Address of Reporting Entity:</w:t>
            </w:r>
          </w:p>
          <w:p w14:paraId="30D94622" w14:textId="77777777" w:rsidR="0060464D" w:rsidRDefault="0060464D">
            <w:r>
              <w:t xml:space="preserve">   ____ Prime        _____ Subawardee</w:t>
            </w:r>
          </w:p>
          <w:p w14:paraId="1A644CC9" w14:textId="77777777" w:rsidR="0060464D" w:rsidRDefault="0060464D">
            <w:pPr>
              <w:ind w:left="360"/>
              <w:rPr>
                <w:b/>
              </w:rPr>
            </w:pPr>
            <w:r>
              <w:t xml:space="preserve">                                  Tier______, if  Known:</w:t>
            </w:r>
            <w:r>
              <w:rPr>
                <w:b/>
              </w:rPr>
              <w:t xml:space="preserve">                              </w:t>
            </w:r>
          </w:p>
          <w:p w14:paraId="14E28AF9" w14:textId="77777777" w:rsidR="0060464D" w:rsidRDefault="0060464D">
            <w:pPr>
              <w:ind w:left="360"/>
              <w:rPr>
                <w:b/>
              </w:rPr>
            </w:pPr>
          </w:p>
          <w:p w14:paraId="51FA1EAA" w14:textId="77777777" w:rsidR="0060464D" w:rsidRDefault="0060464D">
            <w:pPr>
              <w:ind w:left="360"/>
              <w:rPr>
                <w:b/>
              </w:rPr>
            </w:pPr>
          </w:p>
          <w:p w14:paraId="0377400B" w14:textId="77777777" w:rsidR="0060464D" w:rsidRDefault="0060464D">
            <w:pPr>
              <w:ind w:left="360"/>
              <w:rPr>
                <w:b/>
              </w:rPr>
            </w:pPr>
          </w:p>
          <w:p w14:paraId="10E0A923" w14:textId="77777777" w:rsidR="0060464D" w:rsidRDefault="0060464D">
            <w:pPr>
              <w:ind w:left="360"/>
              <w:rPr>
                <w:b/>
              </w:rPr>
            </w:pPr>
          </w:p>
          <w:p w14:paraId="15C54D9A" w14:textId="77777777" w:rsidR="0060464D" w:rsidRDefault="0060464D">
            <w:pPr>
              <w:rPr>
                <w:b/>
              </w:rPr>
            </w:pPr>
          </w:p>
          <w:p w14:paraId="4D3ED507" w14:textId="77777777" w:rsidR="0060464D" w:rsidRDefault="0060464D">
            <w:pPr>
              <w:rPr>
                <w:b/>
              </w:rPr>
            </w:pPr>
            <w:r>
              <w:rPr>
                <w:b/>
              </w:rPr>
              <w:t xml:space="preserve">        Congressional District, if known:</w:t>
            </w:r>
          </w:p>
        </w:tc>
        <w:tc>
          <w:tcPr>
            <w:tcW w:w="5472" w:type="dxa"/>
            <w:gridSpan w:val="2"/>
            <w:tcBorders>
              <w:top w:val="single" w:sz="4" w:space="0" w:color="auto"/>
              <w:left w:val="single" w:sz="4" w:space="0" w:color="auto"/>
              <w:bottom w:val="single" w:sz="4" w:space="0" w:color="auto"/>
              <w:right w:val="single" w:sz="4" w:space="0" w:color="auto"/>
            </w:tcBorders>
          </w:tcPr>
          <w:p w14:paraId="7E7F3D57" w14:textId="77777777" w:rsidR="0060464D" w:rsidRDefault="0060464D" w:rsidP="0060464D">
            <w:pPr>
              <w:widowControl/>
              <w:numPr>
                <w:ilvl w:val="0"/>
                <w:numId w:val="20"/>
              </w:numPr>
              <w:autoSpaceDE/>
              <w:autoSpaceDN/>
              <w:rPr>
                <w:b/>
              </w:rPr>
            </w:pPr>
            <w:r>
              <w:rPr>
                <w:b/>
              </w:rPr>
              <w:t xml:space="preserve">If Reporting Entity in No. 4 is Subawardee, </w:t>
            </w:r>
            <w:r>
              <w:t>Enter Name and Address of Prime:</w:t>
            </w:r>
          </w:p>
          <w:p w14:paraId="72611D9A" w14:textId="77777777" w:rsidR="0060464D" w:rsidRDefault="0060464D">
            <w:pPr>
              <w:rPr>
                <w:b/>
              </w:rPr>
            </w:pPr>
          </w:p>
          <w:p w14:paraId="12B98579" w14:textId="77777777" w:rsidR="0060464D" w:rsidRDefault="0060464D">
            <w:pPr>
              <w:rPr>
                <w:b/>
              </w:rPr>
            </w:pPr>
          </w:p>
          <w:p w14:paraId="7242356A" w14:textId="77777777" w:rsidR="0060464D" w:rsidRDefault="0060464D">
            <w:pPr>
              <w:rPr>
                <w:b/>
              </w:rPr>
            </w:pPr>
          </w:p>
          <w:p w14:paraId="71082821" w14:textId="77777777" w:rsidR="0060464D" w:rsidRDefault="0060464D">
            <w:pPr>
              <w:rPr>
                <w:b/>
              </w:rPr>
            </w:pPr>
          </w:p>
          <w:p w14:paraId="60F8674F" w14:textId="77777777" w:rsidR="0060464D" w:rsidRDefault="0060464D">
            <w:pPr>
              <w:rPr>
                <w:b/>
              </w:rPr>
            </w:pPr>
          </w:p>
          <w:p w14:paraId="34A01C24" w14:textId="77777777" w:rsidR="0060464D" w:rsidRDefault="0060464D">
            <w:pPr>
              <w:rPr>
                <w:b/>
              </w:rPr>
            </w:pPr>
          </w:p>
          <w:p w14:paraId="7D644DC4" w14:textId="77777777" w:rsidR="0060464D" w:rsidRDefault="0060464D">
            <w:pPr>
              <w:rPr>
                <w:b/>
              </w:rPr>
            </w:pPr>
            <w:r>
              <w:rPr>
                <w:b/>
              </w:rPr>
              <w:t xml:space="preserve">        Congressional District, if known:</w:t>
            </w:r>
          </w:p>
        </w:tc>
      </w:tr>
      <w:tr w:rsidR="0060464D" w14:paraId="1B06DB05" w14:textId="77777777">
        <w:tc>
          <w:tcPr>
            <w:tcW w:w="5508" w:type="dxa"/>
            <w:gridSpan w:val="2"/>
            <w:tcBorders>
              <w:top w:val="single" w:sz="4" w:space="0" w:color="auto"/>
              <w:left w:val="single" w:sz="4" w:space="0" w:color="auto"/>
              <w:bottom w:val="single" w:sz="4" w:space="0" w:color="auto"/>
              <w:right w:val="single" w:sz="4" w:space="0" w:color="auto"/>
            </w:tcBorders>
            <w:hideMark/>
          </w:tcPr>
          <w:p w14:paraId="37F216FE" w14:textId="77777777" w:rsidR="0060464D" w:rsidRDefault="0060464D">
            <w:r>
              <w:rPr>
                <w:b/>
              </w:rPr>
              <w:t>6. Federal Department/Agency:</w:t>
            </w:r>
          </w:p>
        </w:tc>
        <w:tc>
          <w:tcPr>
            <w:tcW w:w="5472" w:type="dxa"/>
            <w:gridSpan w:val="2"/>
            <w:tcBorders>
              <w:top w:val="single" w:sz="4" w:space="0" w:color="auto"/>
              <w:left w:val="single" w:sz="4" w:space="0" w:color="auto"/>
              <w:bottom w:val="single" w:sz="4" w:space="0" w:color="auto"/>
              <w:right w:val="single" w:sz="4" w:space="0" w:color="auto"/>
            </w:tcBorders>
          </w:tcPr>
          <w:p w14:paraId="5D68EB2F" w14:textId="77777777" w:rsidR="0060464D" w:rsidRDefault="0060464D">
            <w:pPr>
              <w:tabs>
                <w:tab w:val="left" w:pos="4935"/>
              </w:tabs>
              <w:ind w:left="4935" w:hanging="4935"/>
              <w:rPr>
                <w:rFonts w:ascii="Univers" w:hAnsi="Univers"/>
                <w:sz w:val="16"/>
              </w:rPr>
            </w:pPr>
            <w:r>
              <w:rPr>
                <w:b/>
              </w:rPr>
              <w:t>7.  Federal Program Name/Description:</w:t>
            </w:r>
            <w:r>
              <w:rPr>
                <w:rFonts w:ascii="Univers" w:hAnsi="Univers"/>
                <w:b/>
                <w:sz w:val="16"/>
              </w:rPr>
              <w:tab/>
            </w:r>
          </w:p>
          <w:p w14:paraId="1D134CE8" w14:textId="77777777" w:rsidR="0060464D" w:rsidRDefault="0060464D">
            <w:pPr>
              <w:rPr>
                <w:rFonts w:ascii="Univers" w:hAnsi="Univers"/>
                <w:sz w:val="16"/>
              </w:rPr>
            </w:pPr>
          </w:p>
          <w:p w14:paraId="087A2A2A" w14:textId="77777777" w:rsidR="0060464D" w:rsidRDefault="0060464D">
            <w:pPr>
              <w:rPr>
                <w:rFonts w:ascii="Univers" w:hAnsi="Univers"/>
                <w:sz w:val="16"/>
              </w:rPr>
            </w:pPr>
          </w:p>
          <w:p w14:paraId="51B0447B" w14:textId="77777777" w:rsidR="0060464D" w:rsidRDefault="0060464D">
            <w:r>
              <w:t xml:space="preserve">CFDA Number, </w:t>
            </w:r>
            <w:r>
              <w:rPr>
                <w:i/>
              </w:rPr>
              <w:t>if applicable</w:t>
            </w:r>
            <w:r>
              <w:t>: __________________</w:t>
            </w:r>
          </w:p>
          <w:p w14:paraId="723FF780" w14:textId="77777777" w:rsidR="0060464D" w:rsidRDefault="0060464D"/>
        </w:tc>
      </w:tr>
      <w:tr w:rsidR="0060464D" w14:paraId="779CF221" w14:textId="77777777">
        <w:tc>
          <w:tcPr>
            <w:tcW w:w="5508" w:type="dxa"/>
            <w:gridSpan w:val="2"/>
            <w:tcBorders>
              <w:top w:val="single" w:sz="4" w:space="0" w:color="auto"/>
              <w:left w:val="single" w:sz="4" w:space="0" w:color="auto"/>
              <w:bottom w:val="single" w:sz="4" w:space="0" w:color="auto"/>
              <w:right w:val="single" w:sz="4" w:space="0" w:color="auto"/>
            </w:tcBorders>
            <w:hideMark/>
          </w:tcPr>
          <w:p w14:paraId="710D097C" w14:textId="77777777" w:rsidR="0060464D" w:rsidRDefault="0060464D">
            <w:r>
              <w:rPr>
                <w:b/>
              </w:rPr>
              <w:t>8.  Federal Action Number,</w:t>
            </w:r>
            <w:r>
              <w:rPr>
                <w:rFonts w:ascii="Univers" w:hAnsi="Univers"/>
                <w:i/>
                <w:sz w:val="16"/>
              </w:rPr>
              <w:t xml:space="preserve"> </w:t>
            </w:r>
            <w:r>
              <w:rPr>
                <w:i/>
              </w:rPr>
              <w:t>if known:</w:t>
            </w:r>
          </w:p>
        </w:tc>
        <w:tc>
          <w:tcPr>
            <w:tcW w:w="5472" w:type="dxa"/>
            <w:gridSpan w:val="2"/>
            <w:tcBorders>
              <w:top w:val="single" w:sz="4" w:space="0" w:color="auto"/>
              <w:left w:val="single" w:sz="4" w:space="0" w:color="auto"/>
              <w:bottom w:val="single" w:sz="4" w:space="0" w:color="auto"/>
              <w:right w:val="single" w:sz="4" w:space="0" w:color="auto"/>
            </w:tcBorders>
          </w:tcPr>
          <w:p w14:paraId="1C31BC81" w14:textId="77777777" w:rsidR="0060464D" w:rsidRDefault="0060464D">
            <w:pPr>
              <w:tabs>
                <w:tab w:val="left" w:pos="4935"/>
              </w:tabs>
              <w:ind w:left="4935" w:hanging="4935"/>
            </w:pPr>
            <w:r>
              <w:rPr>
                <w:b/>
              </w:rPr>
              <w:t>9.  Award Amount</w:t>
            </w:r>
            <w:r>
              <w:t xml:space="preserve">, </w:t>
            </w:r>
            <w:r>
              <w:rPr>
                <w:i/>
              </w:rPr>
              <w:t>if known:</w:t>
            </w:r>
          </w:p>
          <w:p w14:paraId="3B196E6A" w14:textId="77777777" w:rsidR="0060464D" w:rsidRDefault="0060464D"/>
          <w:p w14:paraId="59ADB245" w14:textId="77777777" w:rsidR="0060464D" w:rsidRDefault="0060464D">
            <w:pPr>
              <w:rPr>
                <w:b/>
              </w:rPr>
            </w:pPr>
            <w:r>
              <w:rPr>
                <w:b/>
              </w:rPr>
              <w:t>$</w:t>
            </w:r>
          </w:p>
        </w:tc>
      </w:tr>
      <w:tr w:rsidR="0060464D" w14:paraId="6A6D9799" w14:textId="77777777">
        <w:tc>
          <w:tcPr>
            <w:tcW w:w="5508" w:type="dxa"/>
            <w:gridSpan w:val="2"/>
            <w:tcBorders>
              <w:top w:val="single" w:sz="4" w:space="0" w:color="auto"/>
              <w:left w:val="single" w:sz="4" w:space="0" w:color="auto"/>
              <w:bottom w:val="single" w:sz="4" w:space="0" w:color="auto"/>
              <w:right w:val="single" w:sz="4" w:space="0" w:color="auto"/>
            </w:tcBorders>
          </w:tcPr>
          <w:p w14:paraId="5B01DFDC" w14:textId="77777777" w:rsidR="0060464D" w:rsidRDefault="0060464D">
            <w:pPr>
              <w:tabs>
                <w:tab w:val="left" w:pos="571"/>
              </w:tabs>
              <w:ind w:left="571" w:hanging="571"/>
            </w:pPr>
            <w:r>
              <w:rPr>
                <w:b/>
              </w:rPr>
              <w:t>10.  a. Name and Address of Lobbying Registrant</w:t>
            </w:r>
          </w:p>
          <w:p w14:paraId="71F5EF22" w14:textId="77777777" w:rsidR="0060464D" w:rsidRDefault="0060464D">
            <w:pPr>
              <w:rPr>
                <w:i/>
              </w:rPr>
            </w:pPr>
            <w:r>
              <w:t xml:space="preserve">    </w:t>
            </w:r>
            <w:r>
              <w:rPr>
                <w:i/>
              </w:rPr>
              <w:t>(if individual, last name, first name, MI):</w:t>
            </w:r>
          </w:p>
          <w:p w14:paraId="02E3E0FE" w14:textId="77777777" w:rsidR="0060464D" w:rsidRDefault="0060464D">
            <w:pPr>
              <w:rPr>
                <w:rFonts w:ascii="Univers" w:hAnsi="Univers"/>
                <w:i/>
                <w:sz w:val="16"/>
              </w:rPr>
            </w:pPr>
          </w:p>
          <w:p w14:paraId="7B3B2AA4" w14:textId="77777777" w:rsidR="0060464D" w:rsidRDefault="0060464D">
            <w:pPr>
              <w:rPr>
                <w:rFonts w:ascii="Univers" w:hAnsi="Univers"/>
                <w:i/>
                <w:sz w:val="16"/>
              </w:rPr>
            </w:pPr>
          </w:p>
          <w:p w14:paraId="27DFC287" w14:textId="77777777" w:rsidR="0060464D" w:rsidRDefault="0060464D">
            <w:pPr>
              <w:rPr>
                <w:rFonts w:ascii="Univers" w:hAnsi="Univers"/>
                <w:i/>
                <w:sz w:val="16"/>
              </w:rPr>
            </w:pPr>
          </w:p>
          <w:p w14:paraId="4E3683A4" w14:textId="77777777" w:rsidR="0060464D" w:rsidRDefault="0060464D"/>
        </w:tc>
        <w:tc>
          <w:tcPr>
            <w:tcW w:w="5472" w:type="dxa"/>
            <w:gridSpan w:val="2"/>
            <w:tcBorders>
              <w:top w:val="single" w:sz="4" w:space="0" w:color="auto"/>
              <w:left w:val="single" w:sz="4" w:space="0" w:color="auto"/>
              <w:bottom w:val="single" w:sz="4" w:space="0" w:color="auto"/>
              <w:right w:val="single" w:sz="4" w:space="0" w:color="auto"/>
            </w:tcBorders>
            <w:hideMark/>
          </w:tcPr>
          <w:p w14:paraId="1C65192D" w14:textId="77777777" w:rsidR="0060464D" w:rsidRDefault="0060464D">
            <w:pPr>
              <w:rPr>
                <w:i/>
              </w:rPr>
            </w:pPr>
            <w:r>
              <w:rPr>
                <w:b/>
              </w:rPr>
              <w:t>b.  Individuals Performing Services</w:t>
            </w:r>
            <w:r>
              <w:t xml:space="preserve"> </w:t>
            </w:r>
            <w:r>
              <w:rPr>
                <w:i/>
              </w:rPr>
              <w:t>(including address if  different from No. 10a)</w:t>
            </w:r>
          </w:p>
          <w:p w14:paraId="6D838AB8" w14:textId="77777777" w:rsidR="0060464D" w:rsidRDefault="0060464D">
            <w:pPr>
              <w:rPr>
                <w:b/>
              </w:rPr>
            </w:pPr>
            <w:r>
              <w:rPr>
                <w:i/>
              </w:rPr>
              <w:t xml:space="preserve">    (last name, first name, MI):</w:t>
            </w:r>
          </w:p>
        </w:tc>
      </w:tr>
      <w:tr w:rsidR="0060464D" w14:paraId="485FF098" w14:textId="77777777">
        <w:tc>
          <w:tcPr>
            <w:tcW w:w="5508" w:type="dxa"/>
            <w:gridSpan w:val="2"/>
            <w:tcBorders>
              <w:top w:val="single" w:sz="4" w:space="0" w:color="auto"/>
              <w:left w:val="single" w:sz="4" w:space="0" w:color="auto"/>
              <w:bottom w:val="single" w:sz="4" w:space="0" w:color="auto"/>
              <w:right w:val="single" w:sz="4" w:space="0" w:color="auto"/>
            </w:tcBorders>
            <w:hideMark/>
          </w:tcPr>
          <w:p w14:paraId="095DB203" w14:textId="77777777" w:rsidR="0060464D" w:rsidRDefault="0060464D">
            <w:pPr>
              <w:rPr>
                <w:sz w:val="18"/>
              </w:rPr>
            </w:pPr>
            <w:r>
              <w:rPr>
                <w:b/>
                <w:sz w:val="18"/>
              </w:rPr>
              <w:t>11.  Information requested through this form is authorized by Title 31 U.S.C. Section 1352.  This disclosure of lobbying activities is a material representation of fact upon which reliance was placed by the tier above when this transaction was made or entered into. This disclosure is required pursuant to 31 U.S.C. 1352. This information will be reported to the Congress semi-annually and will be available for public inspection. Any person who fails to file the required disclosure shall be subject to a civil penalty of not less than $10,000 and not more than $100,000 for each such failure.</w:t>
            </w:r>
          </w:p>
        </w:tc>
        <w:tc>
          <w:tcPr>
            <w:tcW w:w="5472" w:type="dxa"/>
            <w:gridSpan w:val="2"/>
            <w:tcBorders>
              <w:top w:val="single" w:sz="4" w:space="0" w:color="auto"/>
              <w:left w:val="single" w:sz="4" w:space="0" w:color="auto"/>
              <w:bottom w:val="single" w:sz="4" w:space="0" w:color="auto"/>
              <w:right w:val="single" w:sz="4" w:space="0" w:color="auto"/>
            </w:tcBorders>
          </w:tcPr>
          <w:p w14:paraId="6A82C001" w14:textId="77777777" w:rsidR="0060464D" w:rsidRDefault="0060464D">
            <w:pPr>
              <w:rPr>
                <w:rFonts w:ascii="Univers" w:hAnsi="Univers"/>
                <w:b/>
                <w:sz w:val="16"/>
              </w:rPr>
            </w:pPr>
          </w:p>
          <w:p w14:paraId="350CD8EE" w14:textId="77777777" w:rsidR="0060464D" w:rsidRDefault="0060464D">
            <w:pPr>
              <w:rPr>
                <w:b/>
              </w:rPr>
            </w:pPr>
            <w:r>
              <w:rPr>
                <w:b/>
              </w:rPr>
              <w:t>Signature: _____________________________</w:t>
            </w:r>
          </w:p>
          <w:p w14:paraId="48EAF1E2" w14:textId="77777777" w:rsidR="0060464D" w:rsidRDefault="0060464D">
            <w:pPr>
              <w:rPr>
                <w:b/>
              </w:rPr>
            </w:pPr>
          </w:p>
          <w:p w14:paraId="784E599E" w14:textId="77777777" w:rsidR="0060464D" w:rsidRDefault="0060464D">
            <w:pPr>
              <w:rPr>
                <w:b/>
              </w:rPr>
            </w:pPr>
            <w:r>
              <w:rPr>
                <w:b/>
              </w:rPr>
              <w:t>Print Name:_____________________________</w:t>
            </w:r>
          </w:p>
          <w:p w14:paraId="70D0FF87" w14:textId="77777777" w:rsidR="0060464D" w:rsidRDefault="0060464D">
            <w:pPr>
              <w:rPr>
                <w:b/>
              </w:rPr>
            </w:pPr>
          </w:p>
          <w:p w14:paraId="1CE7C512" w14:textId="77777777" w:rsidR="0060464D" w:rsidRDefault="0060464D">
            <w:pPr>
              <w:rPr>
                <w:b/>
              </w:rPr>
            </w:pPr>
            <w:r>
              <w:rPr>
                <w:b/>
              </w:rPr>
              <w:t>Title:__________________________________</w:t>
            </w:r>
          </w:p>
          <w:p w14:paraId="02801417" w14:textId="77777777" w:rsidR="0060464D" w:rsidRDefault="0060464D">
            <w:pPr>
              <w:rPr>
                <w:b/>
              </w:rPr>
            </w:pPr>
          </w:p>
          <w:p w14:paraId="068F73F3" w14:textId="77777777" w:rsidR="0060464D" w:rsidRDefault="0060464D">
            <w:r>
              <w:rPr>
                <w:b/>
              </w:rPr>
              <w:t>Telephone No.: ______________ Date: ______</w:t>
            </w:r>
          </w:p>
        </w:tc>
      </w:tr>
    </w:tbl>
    <w:p w14:paraId="239DD459" w14:textId="77777777" w:rsidR="0060464D" w:rsidRDefault="0060464D" w:rsidP="009D606D"/>
    <w:p w14:paraId="78E81C6A" w14:textId="77777777" w:rsidR="0060464D" w:rsidRDefault="0060464D" w:rsidP="009D606D">
      <w:pPr>
        <w:ind w:left="-720" w:right="-630"/>
        <w:jc w:val="center"/>
        <w:rPr>
          <w:b/>
          <w:sz w:val="16"/>
        </w:rPr>
      </w:pPr>
      <w:r>
        <w:br w:type="page"/>
      </w:r>
      <w:r>
        <w:rPr>
          <w:b/>
        </w:rPr>
        <w:lastRenderedPageBreak/>
        <w:t>INSTRUCTIONS FOR COMPLETION OF SF-LLL, DISCLOSURE OF LOBBYING ACTIVITIES</w:t>
      </w:r>
    </w:p>
    <w:p w14:paraId="7B9716A6" w14:textId="77777777" w:rsidR="0060464D" w:rsidRDefault="0060464D" w:rsidP="009D606D">
      <w:pPr>
        <w:rPr>
          <w:rFonts w:ascii="Univers" w:hAnsi="Univers"/>
          <w:sz w:val="16"/>
        </w:rPr>
      </w:pPr>
    </w:p>
    <w:p w14:paraId="6E4CE027" w14:textId="77777777" w:rsidR="0060464D" w:rsidRDefault="0060464D" w:rsidP="00E67822">
      <w:pPr>
        <w:jc w:val="both"/>
        <w:rPr>
          <w:sz w:val="20"/>
        </w:rPr>
      </w:pPr>
      <w:r>
        <w:rPr>
          <w:sz w:val="20"/>
        </w:rPr>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14:paraId="16403022" w14:textId="77777777" w:rsidR="0060464D" w:rsidRDefault="0060464D" w:rsidP="00E67822">
      <w:pPr>
        <w:tabs>
          <w:tab w:val="left" w:pos="720"/>
        </w:tabs>
        <w:jc w:val="both"/>
        <w:rPr>
          <w:sz w:val="20"/>
        </w:rPr>
      </w:pPr>
    </w:p>
    <w:p w14:paraId="3783347C" w14:textId="77777777" w:rsidR="0060464D" w:rsidRDefault="0060464D" w:rsidP="00E67822">
      <w:pPr>
        <w:tabs>
          <w:tab w:val="left" w:pos="720"/>
        </w:tabs>
        <w:ind w:left="720" w:hanging="720"/>
        <w:jc w:val="both"/>
        <w:rPr>
          <w:sz w:val="20"/>
        </w:rPr>
      </w:pPr>
      <w:r>
        <w:rPr>
          <w:sz w:val="20"/>
        </w:rPr>
        <w:t>1.</w:t>
      </w:r>
      <w:r>
        <w:rPr>
          <w:sz w:val="20"/>
        </w:rPr>
        <w:tab/>
        <w:t>Identify the type of covered Federal action for which lobbying activity is and/or has been secured to influence the outcome of a covered Federal action.</w:t>
      </w:r>
    </w:p>
    <w:p w14:paraId="3F81525D" w14:textId="77777777" w:rsidR="0060464D" w:rsidRDefault="0060464D" w:rsidP="00E67822">
      <w:pPr>
        <w:tabs>
          <w:tab w:val="left" w:pos="720"/>
        </w:tabs>
        <w:ind w:hanging="720"/>
        <w:jc w:val="both"/>
        <w:rPr>
          <w:sz w:val="20"/>
        </w:rPr>
      </w:pPr>
    </w:p>
    <w:p w14:paraId="5F41810A" w14:textId="77777777" w:rsidR="0060464D" w:rsidRDefault="0060464D" w:rsidP="00E67822">
      <w:pPr>
        <w:tabs>
          <w:tab w:val="left" w:pos="720"/>
        </w:tabs>
        <w:ind w:left="720" w:hanging="720"/>
        <w:jc w:val="both"/>
        <w:rPr>
          <w:sz w:val="20"/>
        </w:rPr>
      </w:pPr>
      <w:r>
        <w:rPr>
          <w:sz w:val="20"/>
        </w:rPr>
        <w:t>2.</w:t>
      </w:r>
      <w:r>
        <w:rPr>
          <w:sz w:val="20"/>
        </w:rPr>
        <w:tab/>
        <w:t>Identify the status of the covered Federal action.</w:t>
      </w:r>
    </w:p>
    <w:p w14:paraId="6F0052DE" w14:textId="77777777" w:rsidR="0060464D" w:rsidRDefault="0060464D" w:rsidP="00E67822">
      <w:pPr>
        <w:tabs>
          <w:tab w:val="left" w:pos="720"/>
        </w:tabs>
        <w:ind w:hanging="720"/>
        <w:jc w:val="both"/>
        <w:rPr>
          <w:sz w:val="20"/>
        </w:rPr>
      </w:pPr>
    </w:p>
    <w:p w14:paraId="7A78009C" w14:textId="77777777" w:rsidR="0060464D" w:rsidRDefault="0060464D" w:rsidP="00E67822">
      <w:pPr>
        <w:tabs>
          <w:tab w:val="left" w:pos="720"/>
        </w:tabs>
        <w:ind w:left="720" w:hanging="720"/>
        <w:jc w:val="both"/>
        <w:rPr>
          <w:sz w:val="20"/>
        </w:rPr>
      </w:pPr>
      <w:r>
        <w:rPr>
          <w:sz w:val="20"/>
        </w:rPr>
        <w:t>3.</w:t>
      </w:r>
      <w:r>
        <w:rPr>
          <w:sz w:val="20"/>
        </w:rPr>
        <w:tab/>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14:paraId="68BC6B83" w14:textId="77777777" w:rsidR="0060464D" w:rsidRDefault="0060464D" w:rsidP="00E67822">
      <w:pPr>
        <w:tabs>
          <w:tab w:val="left" w:pos="720"/>
        </w:tabs>
        <w:ind w:hanging="720"/>
        <w:jc w:val="both"/>
        <w:rPr>
          <w:sz w:val="20"/>
        </w:rPr>
      </w:pPr>
    </w:p>
    <w:p w14:paraId="1F7570C3" w14:textId="77777777" w:rsidR="0060464D" w:rsidRDefault="0060464D" w:rsidP="00E67822">
      <w:pPr>
        <w:tabs>
          <w:tab w:val="left" w:pos="720"/>
        </w:tabs>
        <w:ind w:left="720" w:hanging="720"/>
        <w:jc w:val="both"/>
        <w:rPr>
          <w:sz w:val="20"/>
        </w:rPr>
      </w:pPr>
      <w:r>
        <w:rPr>
          <w:sz w:val="20"/>
        </w:rPr>
        <w:t>4.</w:t>
      </w:r>
      <w:r>
        <w:rPr>
          <w:sz w:val="20"/>
        </w:rPr>
        <w:tab/>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  Subawards include but are not limited to subcontracts, subgrants and contract awards under grants.</w:t>
      </w:r>
    </w:p>
    <w:p w14:paraId="77739917" w14:textId="77777777" w:rsidR="0060464D" w:rsidRDefault="0060464D" w:rsidP="00E67822">
      <w:pPr>
        <w:tabs>
          <w:tab w:val="left" w:pos="720"/>
        </w:tabs>
        <w:ind w:hanging="720"/>
        <w:jc w:val="both"/>
        <w:rPr>
          <w:sz w:val="20"/>
        </w:rPr>
      </w:pPr>
    </w:p>
    <w:p w14:paraId="28C506A9" w14:textId="77777777" w:rsidR="0060464D" w:rsidRDefault="0060464D" w:rsidP="00E67822">
      <w:pPr>
        <w:tabs>
          <w:tab w:val="left" w:pos="720"/>
        </w:tabs>
        <w:ind w:left="720" w:hanging="720"/>
        <w:jc w:val="both"/>
        <w:rPr>
          <w:sz w:val="20"/>
        </w:rPr>
      </w:pPr>
      <w:r>
        <w:rPr>
          <w:sz w:val="20"/>
        </w:rPr>
        <w:t>5.</w:t>
      </w:r>
      <w:r>
        <w:rPr>
          <w:sz w:val="20"/>
        </w:rPr>
        <w:tab/>
        <w:t>If the organization filing the report in item 4 checks “Subawardee,” then enter the full name, address, city, State and zip code of the prime Federal recipient.  Include Congressional District, if known.</w:t>
      </w:r>
    </w:p>
    <w:p w14:paraId="299D4C40" w14:textId="77777777" w:rsidR="0060464D" w:rsidRDefault="0060464D" w:rsidP="00E67822">
      <w:pPr>
        <w:tabs>
          <w:tab w:val="left" w:pos="720"/>
        </w:tabs>
        <w:ind w:hanging="720"/>
        <w:jc w:val="both"/>
        <w:rPr>
          <w:sz w:val="20"/>
        </w:rPr>
      </w:pPr>
    </w:p>
    <w:p w14:paraId="1282F856" w14:textId="77777777" w:rsidR="0060464D" w:rsidRDefault="0060464D" w:rsidP="00E67822">
      <w:pPr>
        <w:tabs>
          <w:tab w:val="left" w:pos="720"/>
        </w:tabs>
        <w:ind w:left="720" w:hanging="720"/>
        <w:jc w:val="both"/>
        <w:rPr>
          <w:sz w:val="20"/>
        </w:rPr>
      </w:pPr>
      <w:r>
        <w:rPr>
          <w:sz w:val="20"/>
        </w:rPr>
        <w:t>6.</w:t>
      </w:r>
      <w:r>
        <w:rPr>
          <w:sz w:val="20"/>
        </w:rPr>
        <w:tab/>
        <w:t>Enter the name of the federal agency making the award or loan commitment.  Include at least one organizational level below agency name, if known.  For example, Department of Transportation, United States Coast Guard.</w:t>
      </w:r>
    </w:p>
    <w:p w14:paraId="457DC0DA" w14:textId="77777777" w:rsidR="0060464D" w:rsidRDefault="0060464D" w:rsidP="00E67822">
      <w:pPr>
        <w:tabs>
          <w:tab w:val="left" w:pos="720"/>
        </w:tabs>
        <w:ind w:hanging="720"/>
        <w:jc w:val="both"/>
        <w:rPr>
          <w:sz w:val="20"/>
        </w:rPr>
      </w:pPr>
    </w:p>
    <w:p w14:paraId="045C3B39" w14:textId="77777777" w:rsidR="0060464D" w:rsidRDefault="0060464D" w:rsidP="00E67822">
      <w:pPr>
        <w:tabs>
          <w:tab w:val="left" w:pos="720"/>
        </w:tabs>
        <w:ind w:left="720" w:hanging="720"/>
        <w:jc w:val="both"/>
        <w:rPr>
          <w:sz w:val="20"/>
        </w:rPr>
      </w:pPr>
      <w:r>
        <w:rPr>
          <w:sz w:val="20"/>
        </w:rPr>
        <w:t>7.</w:t>
      </w:r>
      <w:r>
        <w:rPr>
          <w:sz w:val="20"/>
        </w:rPr>
        <w:tab/>
        <w:t>Enter the Federal program name or description for the covered Federal action (item 1).  If known, enter the full Catalog of Federal Domestic Assistance (CFDA) number for grants, cooperative agreements, loans, and loan commitments.</w:t>
      </w:r>
    </w:p>
    <w:p w14:paraId="6158ACE2" w14:textId="77777777" w:rsidR="0060464D" w:rsidRDefault="0060464D" w:rsidP="00E67822">
      <w:pPr>
        <w:tabs>
          <w:tab w:val="left" w:pos="720"/>
        </w:tabs>
        <w:ind w:hanging="720"/>
        <w:jc w:val="both"/>
        <w:rPr>
          <w:sz w:val="20"/>
        </w:rPr>
      </w:pPr>
    </w:p>
    <w:p w14:paraId="21ED3644" w14:textId="77777777" w:rsidR="0060464D" w:rsidRDefault="0060464D" w:rsidP="00E67822">
      <w:pPr>
        <w:tabs>
          <w:tab w:val="left" w:pos="720"/>
        </w:tabs>
        <w:ind w:left="720" w:hanging="720"/>
        <w:jc w:val="both"/>
        <w:rPr>
          <w:sz w:val="20"/>
        </w:rPr>
      </w:pPr>
      <w:r>
        <w:rPr>
          <w:sz w:val="20"/>
        </w:rPr>
        <w:t>8.</w:t>
      </w:r>
      <w:r>
        <w:rPr>
          <w:sz w:val="20"/>
        </w:rPr>
        <w:tab/>
        <w:t>Enter the most appropriate Federal identifying number available for the Federal action identified in item 1 (e.g., Request for Proposal (RFP) number; Invitations to Bid (ITB) number; grant announcement number; the contract, grant, or loan award number; the application/proposal control number assigned by the Federal agency).  Included prefixes, e.g., “RFP-DE-90-001.”</w:t>
      </w:r>
    </w:p>
    <w:p w14:paraId="24479237" w14:textId="77777777" w:rsidR="0060464D" w:rsidRDefault="0060464D" w:rsidP="00E67822">
      <w:pPr>
        <w:tabs>
          <w:tab w:val="left" w:pos="720"/>
        </w:tabs>
        <w:ind w:hanging="720"/>
        <w:jc w:val="both"/>
        <w:rPr>
          <w:sz w:val="20"/>
        </w:rPr>
      </w:pPr>
    </w:p>
    <w:p w14:paraId="68C114B4" w14:textId="77777777" w:rsidR="0060464D" w:rsidRDefault="0060464D" w:rsidP="00E67822">
      <w:pPr>
        <w:tabs>
          <w:tab w:val="left" w:pos="720"/>
        </w:tabs>
        <w:ind w:left="720" w:hanging="720"/>
        <w:jc w:val="both"/>
        <w:rPr>
          <w:sz w:val="20"/>
        </w:rPr>
      </w:pPr>
      <w:r>
        <w:rPr>
          <w:sz w:val="20"/>
        </w:rPr>
        <w:t>9.</w:t>
      </w:r>
      <w:r>
        <w:rPr>
          <w:sz w:val="20"/>
        </w:rPr>
        <w:tab/>
        <w:t>For a covered Federal action where there has been an award or loan commitment by the Federal agency, enter the Federal amount of the award/loan commitment for the prime entity identified in item 4 or 5.</w:t>
      </w:r>
    </w:p>
    <w:p w14:paraId="52443D98" w14:textId="77777777" w:rsidR="0060464D" w:rsidRDefault="0060464D" w:rsidP="00E67822">
      <w:pPr>
        <w:tabs>
          <w:tab w:val="left" w:pos="720"/>
        </w:tabs>
        <w:ind w:hanging="720"/>
        <w:jc w:val="both"/>
        <w:rPr>
          <w:sz w:val="20"/>
        </w:rPr>
      </w:pPr>
    </w:p>
    <w:p w14:paraId="1EFBC1E5" w14:textId="77777777" w:rsidR="0060464D" w:rsidRDefault="0060464D" w:rsidP="00E67822">
      <w:pPr>
        <w:tabs>
          <w:tab w:val="left" w:pos="720"/>
        </w:tabs>
        <w:ind w:left="720" w:hanging="720"/>
        <w:jc w:val="both"/>
        <w:rPr>
          <w:sz w:val="20"/>
        </w:rPr>
      </w:pPr>
      <w:r>
        <w:rPr>
          <w:sz w:val="20"/>
        </w:rPr>
        <w:t>10.</w:t>
      </w:r>
      <w:r>
        <w:rPr>
          <w:sz w:val="20"/>
        </w:rPr>
        <w:tab/>
        <w:t>(a) Enter the full name, address, city, State and zip code of the lobbying registrant under the Lobbying Disclosure Act of 1995 engaged by the reporting entity identified in item 4 to influence the covered Federal action.</w:t>
      </w:r>
    </w:p>
    <w:p w14:paraId="3B4A2138" w14:textId="77777777" w:rsidR="0060464D" w:rsidRDefault="0060464D" w:rsidP="00E67822">
      <w:pPr>
        <w:tabs>
          <w:tab w:val="left" w:pos="720"/>
        </w:tabs>
        <w:ind w:hanging="720"/>
        <w:jc w:val="both"/>
        <w:rPr>
          <w:sz w:val="20"/>
        </w:rPr>
      </w:pPr>
    </w:p>
    <w:p w14:paraId="25E92F92" w14:textId="77777777" w:rsidR="0060464D" w:rsidRDefault="0060464D" w:rsidP="00E67822">
      <w:pPr>
        <w:tabs>
          <w:tab w:val="left" w:pos="720"/>
        </w:tabs>
        <w:ind w:left="720" w:hanging="720"/>
        <w:jc w:val="both"/>
        <w:rPr>
          <w:sz w:val="20"/>
        </w:rPr>
      </w:pPr>
      <w:r>
        <w:rPr>
          <w:sz w:val="20"/>
        </w:rPr>
        <w:tab/>
        <w:t>(b) Enter the full names of the individual(s) performing services, and include full address if different from 10(a).  Enter Last Name, First Name, and Middle Initial (MI).</w:t>
      </w:r>
    </w:p>
    <w:p w14:paraId="7DD2BFCA" w14:textId="77777777" w:rsidR="0060464D" w:rsidRDefault="0060464D" w:rsidP="00E67822">
      <w:pPr>
        <w:tabs>
          <w:tab w:val="left" w:pos="720"/>
        </w:tabs>
        <w:ind w:hanging="720"/>
        <w:jc w:val="both"/>
        <w:rPr>
          <w:sz w:val="20"/>
        </w:rPr>
      </w:pPr>
    </w:p>
    <w:p w14:paraId="19149ABA" w14:textId="77777777" w:rsidR="0060464D" w:rsidRDefault="0060464D" w:rsidP="00E67822">
      <w:pPr>
        <w:tabs>
          <w:tab w:val="left" w:pos="720"/>
          <w:tab w:val="left" w:pos="792"/>
        </w:tabs>
        <w:ind w:left="792" w:hanging="720"/>
        <w:jc w:val="both"/>
      </w:pPr>
      <w:r>
        <w:rPr>
          <w:sz w:val="20"/>
        </w:rPr>
        <w:t>11.</w:t>
      </w:r>
      <w:r>
        <w:rPr>
          <w:sz w:val="20"/>
        </w:rPr>
        <w:tab/>
        <w:t>The certifying official shall sign and date the form; print his/her name, title, and telephone number.</w:t>
      </w:r>
    </w:p>
    <w:p w14:paraId="57EFE05C" w14:textId="02DC9256" w:rsidR="0060464D" w:rsidRDefault="0060464D" w:rsidP="00E67822">
      <w:pPr>
        <w:pStyle w:val="Heading1"/>
        <w:spacing w:before="23"/>
        <w:ind w:left="0" w:right="3720" w:firstLine="0"/>
        <w:rPr>
          <w:rFonts w:ascii="Calibri" w:hAnsi="Calibri"/>
          <w:u w:val="thick"/>
        </w:rPr>
      </w:pPr>
    </w:p>
    <w:p w14:paraId="43A8F6E8" w14:textId="29608706" w:rsidR="00E52477" w:rsidRDefault="00E52477" w:rsidP="00E52477">
      <w:pPr>
        <w:pStyle w:val="Heading1"/>
        <w:spacing w:before="23"/>
        <w:ind w:left="0" w:right="3720" w:firstLine="0"/>
        <w:rPr>
          <w:rFonts w:ascii="Calibri" w:hAnsi="Calibri"/>
          <w:u w:val="thick"/>
        </w:rPr>
      </w:pPr>
    </w:p>
    <w:p w14:paraId="74E7F99F" w14:textId="550B73DC" w:rsidR="00E52477" w:rsidRDefault="00E52477">
      <w:pPr>
        <w:rPr>
          <w:rFonts w:ascii="Calibri" w:hAnsi="Calibri"/>
          <w:u w:val="thick"/>
        </w:rPr>
      </w:pPr>
    </w:p>
    <w:p w14:paraId="3FF9D436" w14:textId="77777777" w:rsidR="00E67822" w:rsidRDefault="00E67822">
      <w:pPr>
        <w:rPr>
          <w:rFonts w:ascii="Calibri" w:hAnsi="Calibri"/>
          <w:u w:val="thick"/>
        </w:rPr>
      </w:pPr>
    </w:p>
    <w:p w14:paraId="62CFE1D8" w14:textId="77777777" w:rsidR="00E67822" w:rsidRDefault="00E67822">
      <w:pPr>
        <w:rPr>
          <w:rFonts w:ascii="Calibri" w:hAnsi="Calibri"/>
          <w:u w:val="thick"/>
        </w:rPr>
      </w:pPr>
    </w:p>
    <w:p w14:paraId="7F860F72" w14:textId="400600E2" w:rsidR="00E52477" w:rsidRDefault="00E52477">
      <w:pPr>
        <w:rPr>
          <w:rFonts w:ascii="Calibri" w:hAnsi="Calibri"/>
          <w:b/>
          <w:bCs/>
          <w:sz w:val="24"/>
          <w:szCs w:val="24"/>
          <w:u w:val="thick" w:color="000000"/>
        </w:rPr>
      </w:pPr>
    </w:p>
    <w:p w14:paraId="4F56624D" w14:textId="77777777" w:rsidR="00E52477" w:rsidRDefault="00E52477">
      <w:pPr>
        <w:rPr>
          <w:rFonts w:ascii="Calibri" w:hAnsi="Calibri"/>
          <w:b/>
          <w:bCs/>
          <w:sz w:val="24"/>
          <w:szCs w:val="24"/>
          <w:u w:val="thick" w:color="000000"/>
        </w:rPr>
      </w:pPr>
    </w:p>
    <w:p w14:paraId="3BB85E28" w14:textId="44150184" w:rsidR="00F12210" w:rsidRPr="00E67822" w:rsidRDefault="00F87B82">
      <w:pPr>
        <w:pStyle w:val="Heading1"/>
        <w:spacing w:before="23"/>
        <w:ind w:left="3723" w:right="3720" w:hanging="2"/>
        <w:jc w:val="center"/>
        <w:rPr>
          <w:u w:val="none"/>
        </w:rPr>
      </w:pPr>
      <w:r w:rsidRPr="00E67822">
        <w:rPr>
          <w:u w:val="thick"/>
        </w:rPr>
        <w:lastRenderedPageBreak/>
        <w:t>Contractor’s Affidavit Concerning Illegal Aliens</w:t>
      </w:r>
    </w:p>
    <w:p w14:paraId="2B00F53B" w14:textId="77777777" w:rsidR="00F12210" w:rsidRPr="00E67822" w:rsidRDefault="00F12210">
      <w:pPr>
        <w:pStyle w:val="BodyText"/>
        <w:rPr>
          <w:b/>
          <w:sz w:val="20"/>
        </w:rPr>
      </w:pPr>
    </w:p>
    <w:p w14:paraId="5ECCA3F6" w14:textId="77777777" w:rsidR="00F12210" w:rsidRPr="00E67822" w:rsidRDefault="00F12210">
      <w:pPr>
        <w:pStyle w:val="BodyText"/>
        <w:rPr>
          <w:b/>
          <w:sz w:val="21"/>
        </w:rPr>
      </w:pPr>
    </w:p>
    <w:p w14:paraId="6BBAF1CD" w14:textId="77777777" w:rsidR="00F12210" w:rsidRPr="00E67822" w:rsidRDefault="00F87B82">
      <w:pPr>
        <w:pStyle w:val="Heading2"/>
        <w:tabs>
          <w:tab w:val="left" w:pos="3715"/>
        </w:tabs>
        <w:spacing w:before="85"/>
        <w:jc w:val="left"/>
      </w:pPr>
      <w:r w:rsidRPr="00E67822">
        <w:t>State</w:t>
      </w:r>
      <w:r w:rsidRPr="00E67822">
        <w:rPr>
          <w:spacing w:val="-3"/>
        </w:rPr>
        <w:t xml:space="preserve"> </w:t>
      </w:r>
      <w:r w:rsidRPr="00E67822">
        <w:t xml:space="preserve">of: </w:t>
      </w:r>
      <w:r w:rsidRPr="00E67822">
        <w:rPr>
          <w:u w:val="single"/>
        </w:rPr>
        <w:tab/>
      </w:r>
    </w:p>
    <w:p w14:paraId="7DDB32B7" w14:textId="77777777" w:rsidR="00F12210" w:rsidRPr="00E67822" w:rsidRDefault="00F12210">
      <w:pPr>
        <w:pStyle w:val="BodyText"/>
        <w:spacing w:before="11"/>
        <w:rPr>
          <w:sz w:val="17"/>
        </w:rPr>
      </w:pPr>
    </w:p>
    <w:p w14:paraId="5D359063" w14:textId="77777777" w:rsidR="00F12210" w:rsidRPr="00E67822" w:rsidRDefault="00F87B82">
      <w:pPr>
        <w:tabs>
          <w:tab w:val="left" w:pos="2995"/>
        </w:tabs>
        <w:spacing w:before="85"/>
        <w:ind w:left="115"/>
        <w:rPr>
          <w:sz w:val="24"/>
        </w:rPr>
      </w:pPr>
      <w:r w:rsidRPr="00E67822">
        <w:rPr>
          <w:sz w:val="24"/>
        </w:rPr>
        <w:t>County</w:t>
      </w:r>
      <w:r w:rsidRPr="00E67822">
        <w:rPr>
          <w:spacing w:val="-7"/>
          <w:sz w:val="24"/>
        </w:rPr>
        <w:t xml:space="preserve"> </w:t>
      </w:r>
      <w:r w:rsidRPr="00E67822">
        <w:rPr>
          <w:sz w:val="24"/>
        </w:rPr>
        <w:t xml:space="preserve">of: </w:t>
      </w:r>
      <w:r w:rsidRPr="00E67822">
        <w:rPr>
          <w:sz w:val="24"/>
          <w:u w:val="single"/>
        </w:rPr>
        <w:tab/>
      </w:r>
    </w:p>
    <w:p w14:paraId="6AF1142F" w14:textId="77777777" w:rsidR="00F12210" w:rsidRPr="00E67822" w:rsidRDefault="00F12210">
      <w:pPr>
        <w:pStyle w:val="BodyText"/>
        <w:rPr>
          <w:sz w:val="20"/>
        </w:rPr>
      </w:pPr>
    </w:p>
    <w:p w14:paraId="3DA03055" w14:textId="77777777" w:rsidR="00F12210" w:rsidRPr="00E67822" w:rsidRDefault="00F12210">
      <w:pPr>
        <w:pStyle w:val="BodyText"/>
        <w:spacing w:before="5"/>
        <w:rPr>
          <w:sz w:val="23"/>
        </w:rPr>
      </w:pPr>
    </w:p>
    <w:p w14:paraId="456AFE07" w14:textId="69889DD6" w:rsidR="00F12210" w:rsidRPr="00E67822" w:rsidRDefault="00F87B82">
      <w:pPr>
        <w:tabs>
          <w:tab w:val="left" w:pos="7315"/>
          <w:tab w:val="left" w:pos="8622"/>
          <w:tab w:val="left" w:pos="9438"/>
        </w:tabs>
        <w:spacing w:before="85"/>
        <w:ind w:left="115" w:right="113"/>
        <w:rPr>
          <w:sz w:val="24"/>
        </w:rPr>
      </w:pPr>
      <w:r w:rsidRPr="00E67822">
        <w:rPr>
          <w:sz w:val="24"/>
        </w:rPr>
        <w:t>The undersigned deposes and</w:t>
      </w:r>
      <w:r w:rsidRPr="00E67822">
        <w:rPr>
          <w:spacing w:val="-3"/>
          <w:sz w:val="24"/>
        </w:rPr>
        <w:t xml:space="preserve"> </w:t>
      </w:r>
      <w:r w:rsidRPr="00E67822">
        <w:rPr>
          <w:sz w:val="24"/>
        </w:rPr>
        <w:t>states</w:t>
      </w:r>
      <w:r w:rsidRPr="00E67822">
        <w:rPr>
          <w:spacing w:val="-2"/>
          <w:sz w:val="24"/>
        </w:rPr>
        <w:t xml:space="preserve"> </w:t>
      </w:r>
      <w:r w:rsidRPr="00E67822">
        <w:rPr>
          <w:sz w:val="24"/>
        </w:rPr>
        <w:t>that</w:t>
      </w:r>
      <w:r w:rsidR="00E67822">
        <w:rPr>
          <w:sz w:val="24"/>
        </w:rPr>
        <w:t xml:space="preserve"> </w:t>
      </w:r>
      <w:r w:rsidRPr="00E67822">
        <w:rPr>
          <w:sz w:val="24"/>
          <w:u w:val="single"/>
        </w:rPr>
        <w:tab/>
      </w:r>
      <w:r w:rsidRPr="00E67822">
        <w:rPr>
          <w:sz w:val="24"/>
        </w:rPr>
        <w:t>complies</w:t>
      </w:r>
      <w:r w:rsidR="000474A7" w:rsidRPr="00E67822">
        <w:rPr>
          <w:sz w:val="24"/>
        </w:rPr>
        <w:t xml:space="preserve"> </w:t>
      </w:r>
      <w:r w:rsidRPr="00E67822">
        <w:rPr>
          <w:sz w:val="24"/>
        </w:rPr>
        <w:t>with</w:t>
      </w:r>
      <w:r w:rsidR="000474A7" w:rsidRPr="00E67822">
        <w:rPr>
          <w:sz w:val="24"/>
        </w:rPr>
        <w:t xml:space="preserve"> </w:t>
      </w:r>
      <w:r w:rsidRPr="00E67822">
        <w:rPr>
          <w:sz w:val="24"/>
        </w:rPr>
        <w:t>the provisions</w:t>
      </w:r>
      <w:r w:rsidRPr="00E67822">
        <w:rPr>
          <w:spacing w:val="-8"/>
          <w:sz w:val="24"/>
        </w:rPr>
        <w:t xml:space="preserve"> </w:t>
      </w:r>
      <w:r w:rsidRPr="00E67822">
        <w:rPr>
          <w:sz w:val="24"/>
        </w:rPr>
        <w:t>of</w:t>
      </w:r>
    </w:p>
    <w:p w14:paraId="34A02185" w14:textId="77777777" w:rsidR="00F12210" w:rsidRPr="00E67822" w:rsidRDefault="00F87B82">
      <w:pPr>
        <w:pStyle w:val="Heading3"/>
        <w:ind w:left="2102" w:right="1669"/>
        <w:jc w:val="center"/>
        <w:rPr>
          <w:rFonts w:ascii="Arial" w:hAnsi="Arial" w:cs="Arial"/>
        </w:rPr>
      </w:pPr>
      <w:r w:rsidRPr="00E67822">
        <w:rPr>
          <w:rFonts w:ascii="Arial" w:hAnsi="Arial" w:cs="Arial"/>
        </w:rPr>
        <w:t>(Organization Name)</w:t>
      </w:r>
    </w:p>
    <w:p w14:paraId="7E32B006" w14:textId="77777777" w:rsidR="00F12210" w:rsidRPr="00E67822" w:rsidRDefault="00F12210">
      <w:pPr>
        <w:pStyle w:val="BodyText"/>
        <w:spacing w:before="11"/>
        <w:rPr>
          <w:i/>
          <w:sz w:val="23"/>
        </w:rPr>
      </w:pPr>
    </w:p>
    <w:p w14:paraId="7997C5AB" w14:textId="391BFD46" w:rsidR="00F12210" w:rsidRPr="00E67822" w:rsidRDefault="00F87B82">
      <w:pPr>
        <w:tabs>
          <w:tab w:val="left" w:pos="8035"/>
        </w:tabs>
        <w:ind w:left="115"/>
        <w:jc w:val="both"/>
        <w:rPr>
          <w:sz w:val="24"/>
        </w:rPr>
      </w:pPr>
      <w:r w:rsidRPr="00E67822">
        <w:rPr>
          <w:sz w:val="24"/>
        </w:rPr>
        <w:t>Section 274A of the Immigration and Nationality</w:t>
      </w:r>
      <w:r w:rsidRPr="00E67822">
        <w:rPr>
          <w:spacing w:val="-6"/>
          <w:sz w:val="24"/>
        </w:rPr>
        <w:t xml:space="preserve"> </w:t>
      </w:r>
      <w:r w:rsidRPr="00E67822">
        <w:rPr>
          <w:sz w:val="24"/>
        </w:rPr>
        <w:t>Act;</w:t>
      </w:r>
      <w:r w:rsidRPr="00E67822">
        <w:rPr>
          <w:spacing w:val="-1"/>
          <w:sz w:val="24"/>
        </w:rPr>
        <w:t xml:space="preserve"> </w:t>
      </w:r>
      <w:r w:rsidRPr="00E67822">
        <w:rPr>
          <w:sz w:val="24"/>
        </w:rPr>
        <w:t>that</w:t>
      </w:r>
      <w:r w:rsidR="00E67822">
        <w:rPr>
          <w:sz w:val="24"/>
        </w:rPr>
        <w:t xml:space="preserve"> </w:t>
      </w:r>
      <w:r w:rsidRPr="00E67822">
        <w:rPr>
          <w:sz w:val="24"/>
          <w:u w:val="single"/>
        </w:rPr>
        <w:tab/>
      </w:r>
      <w:r w:rsidRPr="00E67822">
        <w:rPr>
          <w:sz w:val="24"/>
        </w:rPr>
        <w:t>substantiates</w:t>
      </w:r>
    </w:p>
    <w:p w14:paraId="4E873C1D" w14:textId="77777777" w:rsidR="00F12210" w:rsidRPr="00E67822" w:rsidRDefault="00F87B82" w:rsidP="008772BA">
      <w:pPr>
        <w:ind w:left="5760"/>
        <w:rPr>
          <w:i/>
          <w:sz w:val="24"/>
        </w:rPr>
      </w:pPr>
      <w:r w:rsidRPr="00E67822">
        <w:rPr>
          <w:i/>
          <w:sz w:val="24"/>
        </w:rPr>
        <w:t>(Organization Name)</w:t>
      </w:r>
    </w:p>
    <w:p w14:paraId="3519FC47" w14:textId="77777777" w:rsidR="00F12210" w:rsidRPr="00E67822" w:rsidRDefault="00F87B82">
      <w:pPr>
        <w:ind w:left="115" w:right="112"/>
        <w:jc w:val="both"/>
        <w:rPr>
          <w:sz w:val="24"/>
        </w:rPr>
      </w:pPr>
      <w:r w:rsidRPr="00E67822">
        <w:rPr>
          <w:sz w:val="24"/>
        </w:rPr>
        <w:t>that all employees providing services or involved in any way on projects funded directly by or assisted in whole or part by state &amp; grant funds or federal stimulus dollars can legally work in the United States and complies with the provisions of federal and state laws, and will maintain such throughout the life of this contract. Any misrepresentation or any employment of persons not authorized to work in the United States constitutes a material breach and shall be cause for the imposition of monetary penalties up to five percent (5%) of the contract price, per violation, and immediate termination of the contract for all awarded sites.</w:t>
      </w:r>
    </w:p>
    <w:p w14:paraId="40EFFE2B" w14:textId="77777777" w:rsidR="00F12210" w:rsidRPr="00E67822" w:rsidRDefault="00F12210">
      <w:pPr>
        <w:pStyle w:val="BodyText"/>
        <w:rPr>
          <w:sz w:val="20"/>
        </w:rPr>
      </w:pPr>
    </w:p>
    <w:p w14:paraId="51F6914F" w14:textId="77777777" w:rsidR="00F12210" w:rsidRPr="00E67822" w:rsidRDefault="00F87B82">
      <w:pPr>
        <w:pStyle w:val="BodyText"/>
        <w:spacing w:before="8"/>
        <w:rPr>
          <w:sz w:val="21"/>
        </w:rPr>
      </w:pPr>
      <w:r w:rsidRPr="00E67822">
        <w:rPr>
          <w:noProof/>
        </w:rPr>
        <mc:AlternateContent>
          <mc:Choice Requires="wps">
            <w:drawing>
              <wp:anchor distT="0" distB="0" distL="0" distR="0" simplePos="0" relativeHeight="1600" behindDoc="0" locked="0" layoutInCell="1" allowOverlap="1" wp14:anchorId="2263E43C" wp14:editId="6D37A723">
                <wp:simplePos x="0" y="0"/>
                <wp:positionH relativeFrom="page">
                  <wp:posOffset>822960</wp:posOffset>
                </wp:positionH>
                <wp:positionV relativeFrom="paragraph">
                  <wp:posOffset>198120</wp:posOffset>
                </wp:positionV>
                <wp:extent cx="2743200" cy="0"/>
                <wp:effectExtent l="10160" t="7620" r="27940" b="30480"/>
                <wp:wrapTopAndBottom/>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D613E" id="Line 6" o:spid="_x0000_s1026" style="position:absolute;z-index: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8pt,15.6pt" to="280.8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" strokeweight=".78pt">
                <w10:wrap type="topAndBottom" anchorx="page"/>
              </v:line>
            </w:pict>
          </mc:Fallback>
        </mc:AlternateContent>
      </w:r>
      <w:r w:rsidRPr="00E67822">
        <w:rPr>
          <w:noProof/>
        </w:rPr>
        <mc:AlternateContent>
          <mc:Choice Requires="wps">
            <w:drawing>
              <wp:anchor distT="0" distB="0" distL="0" distR="0" simplePos="0" relativeHeight="1624" behindDoc="0" locked="0" layoutInCell="1" allowOverlap="1" wp14:anchorId="0B13E5A6" wp14:editId="155DD591">
                <wp:simplePos x="0" y="0"/>
                <wp:positionH relativeFrom="page">
                  <wp:posOffset>4022725</wp:posOffset>
                </wp:positionH>
                <wp:positionV relativeFrom="paragraph">
                  <wp:posOffset>198120</wp:posOffset>
                </wp:positionV>
                <wp:extent cx="2743200" cy="0"/>
                <wp:effectExtent l="9525" t="7620" r="28575" b="30480"/>
                <wp:wrapTopAndBottom/>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678EF" id="Line 5" o:spid="_x0000_s1026" style="position:absolute;z-index:1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6.75pt,15.6pt" to="532.7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" strokeweight=".78pt">
                <w10:wrap type="topAndBottom" anchorx="page"/>
              </v:line>
            </w:pict>
          </mc:Fallback>
        </mc:AlternateContent>
      </w:r>
    </w:p>
    <w:p w14:paraId="7B316DCB" w14:textId="77777777" w:rsidR="00F12210" w:rsidRPr="00E67822" w:rsidRDefault="00F87B82">
      <w:pPr>
        <w:tabs>
          <w:tab w:val="left" w:pos="5155"/>
        </w:tabs>
        <w:spacing w:line="285" w:lineRule="exact"/>
        <w:ind w:left="115"/>
        <w:rPr>
          <w:i/>
          <w:sz w:val="24"/>
        </w:rPr>
      </w:pPr>
      <w:r w:rsidRPr="00E67822">
        <w:rPr>
          <w:i/>
          <w:sz w:val="24"/>
        </w:rPr>
        <w:t>Organization</w:t>
      </w:r>
      <w:r w:rsidRPr="00E67822">
        <w:rPr>
          <w:i/>
          <w:spacing w:val="-2"/>
          <w:sz w:val="24"/>
        </w:rPr>
        <w:t xml:space="preserve"> </w:t>
      </w:r>
      <w:r w:rsidRPr="00E67822">
        <w:rPr>
          <w:i/>
          <w:sz w:val="24"/>
        </w:rPr>
        <w:t>Name</w:t>
      </w:r>
      <w:r w:rsidRPr="00E67822">
        <w:rPr>
          <w:i/>
          <w:sz w:val="24"/>
        </w:rPr>
        <w:tab/>
        <w:t>Address</w:t>
      </w:r>
    </w:p>
    <w:p w14:paraId="155A4C03" w14:textId="77777777" w:rsidR="000474A7" w:rsidRPr="00E67822" w:rsidRDefault="000474A7">
      <w:pPr>
        <w:pStyle w:val="BodyText"/>
        <w:spacing w:before="10"/>
        <w:rPr>
          <w:i/>
          <w:sz w:val="17"/>
        </w:rPr>
      </w:pPr>
    </w:p>
    <w:p w14:paraId="324E0CBE" w14:textId="3E4C6F65" w:rsidR="00F12210" w:rsidRPr="00E67822" w:rsidRDefault="00F87B82">
      <w:pPr>
        <w:pStyle w:val="BodyText"/>
        <w:spacing w:before="10"/>
        <w:rPr>
          <w:i/>
          <w:sz w:val="17"/>
        </w:rPr>
      </w:pPr>
      <w:r w:rsidRPr="00E67822">
        <w:rPr>
          <w:noProof/>
        </w:rPr>
        <mc:AlternateContent>
          <mc:Choice Requires="wps">
            <w:drawing>
              <wp:anchor distT="0" distB="0" distL="0" distR="0" simplePos="0" relativeHeight="1648" behindDoc="0" locked="0" layoutInCell="1" allowOverlap="1" wp14:anchorId="4BD6E15C" wp14:editId="0D905D6B">
                <wp:simplePos x="0" y="0"/>
                <wp:positionH relativeFrom="page">
                  <wp:posOffset>822960</wp:posOffset>
                </wp:positionH>
                <wp:positionV relativeFrom="paragraph">
                  <wp:posOffset>167640</wp:posOffset>
                </wp:positionV>
                <wp:extent cx="2743200" cy="0"/>
                <wp:effectExtent l="10160" t="15240" r="27940" b="22860"/>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86B48" id="Line 4" o:spid="_x0000_s1026" style="position:absolute;z-index:1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8pt,13.2pt" to="280.8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" strokeweight=".78pt">
                <w10:wrap type="topAndBottom" anchorx="page"/>
              </v:line>
            </w:pict>
          </mc:Fallback>
        </mc:AlternateContent>
      </w:r>
      <w:r w:rsidRPr="00E67822">
        <w:rPr>
          <w:noProof/>
        </w:rPr>
        <mc:AlternateContent>
          <mc:Choice Requires="wps">
            <w:drawing>
              <wp:anchor distT="0" distB="0" distL="0" distR="0" simplePos="0" relativeHeight="1672" behindDoc="0" locked="0" layoutInCell="1" allowOverlap="1" wp14:anchorId="765C80EC" wp14:editId="55CAE0A2">
                <wp:simplePos x="0" y="0"/>
                <wp:positionH relativeFrom="page">
                  <wp:posOffset>4022725</wp:posOffset>
                </wp:positionH>
                <wp:positionV relativeFrom="paragraph">
                  <wp:posOffset>167640</wp:posOffset>
                </wp:positionV>
                <wp:extent cx="2743200" cy="0"/>
                <wp:effectExtent l="9525" t="15240" r="28575" b="2286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11F78" id="Line 3" o:spid="_x0000_s1026" style="position:absolute;z-index:1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6.75pt,13.2pt" to="532.7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" strokeweight=".78pt">
                <w10:wrap type="topAndBottom" anchorx="page"/>
              </v:line>
            </w:pict>
          </mc:Fallback>
        </mc:AlternateContent>
      </w:r>
    </w:p>
    <w:p w14:paraId="774BA292" w14:textId="77777777" w:rsidR="00F12210" w:rsidRPr="00E67822" w:rsidRDefault="00F87B82">
      <w:pPr>
        <w:tabs>
          <w:tab w:val="left" w:pos="5155"/>
        </w:tabs>
        <w:spacing w:line="285" w:lineRule="exact"/>
        <w:ind w:left="115"/>
        <w:rPr>
          <w:i/>
          <w:sz w:val="24"/>
        </w:rPr>
      </w:pPr>
      <w:r w:rsidRPr="00E67822">
        <w:rPr>
          <w:i/>
          <w:sz w:val="24"/>
        </w:rPr>
        <w:t>Signature</w:t>
      </w:r>
      <w:r w:rsidRPr="00E67822">
        <w:rPr>
          <w:i/>
          <w:sz w:val="24"/>
        </w:rPr>
        <w:tab/>
        <w:t>City &amp;</w:t>
      </w:r>
      <w:r w:rsidRPr="00E67822">
        <w:rPr>
          <w:i/>
          <w:spacing w:val="-7"/>
          <w:sz w:val="24"/>
        </w:rPr>
        <w:t xml:space="preserve"> </w:t>
      </w:r>
      <w:r w:rsidRPr="00E67822">
        <w:rPr>
          <w:i/>
          <w:sz w:val="24"/>
        </w:rPr>
        <w:t>State</w:t>
      </w:r>
    </w:p>
    <w:p w14:paraId="05FEF5CC" w14:textId="77777777" w:rsidR="000474A7" w:rsidRPr="00E67822" w:rsidRDefault="000474A7">
      <w:pPr>
        <w:pStyle w:val="BodyText"/>
        <w:spacing w:before="9"/>
        <w:rPr>
          <w:i/>
          <w:sz w:val="17"/>
        </w:rPr>
      </w:pPr>
    </w:p>
    <w:p w14:paraId="2BA8BB2B" w14:textId="4422CC28" w:rsidR="00F12210" w:rsidRPr="00E67822" w:rsidRDefault="00F87B82">
      <w:pPr>
        <w:pStyle w:val="BodyText"/>
        <w:spacing w:before="9"/>
        <w:rPr>
          <w:i/>
          <w:sz w:val="17"/>
        </w:rPr>
      </w:pPr>
      <w:r w:rsidRPr="00E67822">
        <w:rPr>
          <w:noProof/>
        </w:rPr>
        <mc:AlternateContent>
          <mc:Choice Requires="wps">
            <w:drawing>
              <wp:anchor distT="0" distB="0" distL="0" distR="0" simplePos="0" relativeHeight="1696" behindDoc="0" locked="0" layoutInCell="1" allowOverlap="1" wp14:anchorId="63188D47" wp14:editId="3FF0C23F">
                <wp:simplePos x="0" y="0"/>
                <wp:positionH relativeFrom="page">
                  <wp:posOffset>822960</wp:posOffset>
                </wp:positionH>
                <wp:positionV relativeFrom="paragraph">
                  <wp:posOffset>167005</wp:posOffset>
                </wp:positionV>
                <wp:extent cx="2743200" cy="0"/>
                <wp:effectExtent l="10160" t="14605" r="27940" b="23495"/>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6FE8B" id="Line 2" o:spid="_x0000_s1026" style="position:absolute;z-index:1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8pt,13.15pt" to="280.8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" strokeweight=".78pt">
                <w10:wrap type="topAndBottom" anchorx="page"/>
              </v:line>
            </w:pict>
          </mc:Fallback>
        </mc:AlternateContent>
      </w:r>
    </w:p>
    <w:p w14:paraId="03212B7A" w14:textId="77777777" w:rsidR="00F12210" w:rsidRPr="00E67822" w:rsidRDefault="00F87B82">
      <w:pPr>
        <w:spacing w:line="285" w:lineRule="exact"/>
        <w:ind w:left="115"/>
        <w:rPr>
          <w:i/>
          <w:sz w:val="24"/>
        </w:rPr>
      </w:pPr>
      <w:r w:rsidRPr="00E67822">
        <w:rPr>
          <w:i/>
          <w:sz w:val="24"/>
        </w:rPr>
        <w:t>Printed Name</w:t>
      </w:r>
    </w:p>
    <w:p w14:paraId="2A8DAC68" w14:textId="77777777" w:rsidR="00F12210" w:rsidRPr="00E67822" w:rsidRDefault="00F12210">
      <w:pPr>
        <w:pStyle w:val="BodyText"/>
        <w:spacing w:before="11"/>
        <w:rPr>
          <w:i/>
          <w:sz w:val="23"/>
        </w:rPr>
      </w:pPr>
    </w:p>
    <w:p w14:paraId="1ECBA222" w14:textId="77777777" w:rsidR="00E67822" w:rsidRPr="00E67822" w:rsidRDefault="00F87B82">
      <w:pPr>
        <w:tabs>
          <w:tab w:val="left" w:pos="4435"/>
          <w:tab w:val="left" w:pos="6775"/>
          <w:tab w:val="left" w:pos="9115"/>
        </w:tabs>
        <w:spacing w:before="1"/>
        <w:ind w:left="115"/>
        <w:rPr>
          <w:i/>
          <w:spacing w:val="-1"/>
          <w:sz w:val="16"/>
          <w:szCs w:val="15"/>
        </w:rPr>
      </w:pPr>
      <w:r w:rsidRPr="00E67822">
        <w:rPr>
          <w:b/>
          <w:i/>
          <w:sz w:val="24"/>
        </w:rPr>
        <w:t>Subscribed and sworn to before</w:t>
      </w:r>
      <w:r w:rsidRPr="00E67822">
        <w:rPr>
          <w:b/>
          <w:i/>
          <w:spacing w:val="-7"/>
          <w:sz w:val="24"/>
        </w:rPr>
        <w:t xml:space="preserve"> </w:t>
      </w:r>
      <w:r w:rsidRPr="00E67822">
        <w:rPr>
          <w:b/>
          <w:i/>
          <w:sz w:val="24"/>
        </w:rPr>
        <w:t>me</w:t>
      </w:r>
      <w:r w:rsidRPr="00E67822">
        <w:rPr>
          <w:b/>
          <w:i/>
          <w:spacing w:val="-2"/>
          <w:sz w:val="24"/>
        </w:rPr>
        <w:t xml:space="preserve"> </w:t>
      </w:r>
      <w:r w:rsidRPr="00E67822">
        <w:rPr>
          <w:b/>
          <w:i/>
          <w:sz w:val="24"/>
        </w:rPr>
        <w:t>this</w:t>
      </w:r>
      <w:r w:rsidRPr="00E67822">
        <w:rPr>
          <w:sz w:val="24"/>
          <w:u w:val="single"/>
        </w:rPr>
        <w:tab/>
      </w:r>
      <w:r w:rsidRPr="00E67822">
        <w:rPr>
          <w:i/>
          <w:sz w:val="24"/>
        </w:rPr>
        <w:t>day</w:t>
      </w:r>
      <w:r w:rsidRPr="00E67822">
        <w:rPr>
          <w:i/>
          <w:spacing w:val="-3"/>
          <w:sz w:val="24"/>
        </w:rPr>
        <w:t xml:space="preserve"> </w:t>
      </w:r>
      <w:r w:rsidRPr="00E67822">
        <w:rPr>
          <w:i/>
          <w:sz w:val="24"/>
        </w:rPr>
        <w:t>of</w:t>
      </w:r>
      <w:r w:rsidRPr="00E67822">
        <w:rPr>
          <w:sz w:val="24"/>
          <w:u w:val="single"/>
        </w:rPr>
        <w:t xml:space="preserve"> </w:t>
      </w:r>
      <w:r w:rsidRPr="00E67822">
        <w:rPr>
          <w:sz w:val="24"/>
          <w:u w:val="single"/>
        </w:rPr>
        <w:tab/>
      </w:r>
      <w:r w:rsidRPr="00E67822">
        <w:rPr>
          <w:i/>
          <w:sz w:val="24"/>
        </w:rPr>
        <w:t>, in the</w:t>
      </w:r>
      <w:r w:rsidRPr="00E67822">
        <w:rPr>
          <w:i/>
          <w:spacing w:val="-1"/>
          <w:sz w:val="24"/>
        </w:rPr>
        <w:t xml:space="preserve"> </w:t>
      </w:r>
    </w:p>
    <w:p w14:paraId="7719497F" w14:textId="77777777" w:rsidR="00E67822" w:rsidRPr="00E67822" w:rsidRDefault="00E67822">
      <w:pPr>
        <w:tabs>
          <w:tab w:val="left" w:pos="4435"/>
          <w:tab w:val="left" w:pos="6775"/>
          <w:tab w:val="left" w:pos="9115"/>
        </w:tabs>
        <w:spacing w:before="1"/>
        <w:ind w:left="115"/>
        <w:rPr>
          <w:i/>
          <w:sz w:val="16"/>
          <w:szCs w:val="15"/>
        </w:rPr>
      </w:pPr>
    </w:p>
    <w:p w14:paraId="181BD765" w14:textId="0517A4C8" w:rsidR="00F12210" w:rsidRPr="00E67822" w:rsidRDefault="00F87B82">
      <w:pPr>
        <w:tabs>
          <w:tab w:val="left" w:pos="4435"/>
          <w:tab w:val="left" w:pos="6775"/>
          <w:tab w:val="left" w:pos="9115"/>
        </w:tabs>
        <w:spacing w:before="1"/>
        <w:ind w:left="115"/>
        <w:rPr>
          <w:sz w:val="24"/>
        </w:rPr>
      </w:pPr>
      <w:r w:rsidRPr="00E67822">
        <w:rPr>
          <w:i/>
          <w:sz w:val="24"/>
        </w:rPr>
        <w:t>year</w:t>
      </w:r>
      <w:r w:rsidRPr="00E67822">
        <w:rPr>
          <w:i/>
          <w:spacing w:val="-1"/>
          <w:sz w:val="24"/>
        </w:rPr>
        <w:t xml:space="preserve"> </w:t>
      </w:r>
      <w:r w:rsidRPr="00E67822">
        <w:rPr>
          <w:sz w:val="24"/>
          <w:u w:val="single"/>
        </w:rPr>
        <w:t xml:space="preserve"> </w:t>
      </w:r>
      <w:r w:rsidRPr="00E67822">
        <w:rPr>
          <w:sz w:val="24"/>
          <w:u w:val="single"/>
        </w:rPr>
        <w:tab/>
      </w:r>
    </w:p>
    <w:p w14:paraId="7F22FE5A" w14:textId="77777777" w:rsidR="00F12210" w:rsidRPr="00E67822" w:rsidRDefault="00F12210">
      <w:pPr>
        <w:pStyle w:val="BodyText"/>
        <w:rPr>
          <w:sz w:val="18"/>
        </w:rPr>
      </w:pPr>
    </w:p>
    <w:p w14:paraId="7C84B987" w14:textId="77777777" w:rsidR="00F12210" w:rsidRPr="00E67822" w:rsidRDefault="00F87B82">
      <w:pPr>
        <w:pStyle w:val="Heading3"/>
        <w:tabs>
          <w:tab w:val="left" w:pos="2995"/>
          <w:tab w:val="left" w:pos="7315"/>
        </w:tabs>
        <w:spacing w:before="85"/>
        <w:rPr>
          <w:rFonts w:ascii="Arial" w:hAnsi="Arial" w:cs="Arial"/>
        </w:rPr>
      </w:pPr>
      <w:r w:rsidRPr="00E67822">
        <w:rPr>
          <w:rFonts w:ascii="Arial" w:hAnsi="Arial" w:cs="Arial"/>
        </w:rPr>
        <w:t>by</w:t>
      </w:r>
      <w:r w:rsidRPr="00E67822">
        <w:rPr>
          <w:rFonts w:ascii="Arial" w:hAnsi="Arial" w:cs="Arial"/>
          <w:i w:val="0"/>
          <w:u w:val="single"/>
        </w:rPr>
        <w:tab/>
      </w:r>
      <w:r w:rsidRPr="00E67822">
        <w:rPr>
          <w:rFonts w:ascii="Arial" w:hAnsi="Arial" w:cs="Arial"/>
        </w:rPr>
        <w:t>who has produced</w:t>
      </w:r>
      <w:r w:rsidRPr="00E67822">
        <w:rPr>
          <w:rFonts w:ascii="Arial" w:hAnsi="Arial" w:cs="Arial"/>
          <w:i w:val="0"/>
          <w:u w:val="single"/>
        </w:rPr>
        <w:tab/>
      </w:r>
      <w:r w:rsidRPr="00E67822">
        <w:rPr>
          <w:rFonts w:ascii="Arial" w:hAnsi="Arial" w:cs="Arial"/>
        </w:rPr>
        <w:t>as identification.</w:t>
      </w:r>
    </w:p>
    <w:p w14:paraId="0ACE738C" w14:textId="77777777" w:rsidR="00F12210" w:rsidRPr="00E67822" w:rsidRDefault="00F12210">
      <w:pPr>
        <w:pStyle w:val="BodyText"/>
        <w:rPr>
          <w:i/>
          <w:sz w:val="20"/>
        </w:rPr>
      </w:pPr>
    </w:p>
    <w:p w14:paraId="2D336CF2" w14:textId="77777777" w:rsidR="00F12210" w:rsidRPr="00E67822" w:rsidRDefault="00F12210">
      <w:pPr>
        <w:pStyle w:val="BodyText"/>
        <w:rPr>
          <w:i/>
          <w:sz w:val="21"/>
        </w:rPr>
      </w:pPr>
    </w:p>
    <w:p w14:paraId="28E74466" w14:textId="77777777" w:rsidR="00F12210" w:rsidRPr="00E67822" w:rsidRDefault="00F87B82">
      <w:pPr>
        <w:tabs>
          <w:tab w:val="left" w:pos="3265"/>
          <w:tab w:val="left" w:pos="4435"/>
          <w:tab w:val="left" w:pos="9115"/>
        </w:tabs>
        <w:spacing w:before="85"/>
        <w:ind w:left="115"/>
        <w:rPr>
          <w:sz w:val="24"/>
        </w:rPr>
      </w:pPr>
      <w:r w:rsidRPr="00E67822">
        <w:rPr>
          <w:i/>
          <w:sz w:val="24"/>
        </w:rPr>
        <w:t>Commission#:</w:t>
      </w:r>
      <w:r w:rsidRPr="00E67822">
        <w:rPr>
          <w:sz w:val="24"/>
          <w:u w:val="single"/>
        </w:rPr>
        <w:t xml:space="preserve"> </w:t>
      </w:r>
      <w:r w:rsidRPr="00E67822">
        <w:rPr>
          <w:sz w:val="24"/>
          <w:u w:val="single"/>
        </w:rPr>
        <w:tab/>
      </w:r>
      <w:r w:rsidRPr="00E67822">
        <w:rPr>
          <w:sz w:val="24"/>
        </w:rPr>
        <w:tab/>
      </w:r>
      <w:r w:rsidRPr="00E67822">
        <w:rPr>
          <w:sz w:val="24"/>
          <w:u w:val="single"/>
        </w:rPr>
        <w:t xml:space="preserve"> </w:t>
      </w:r>
      <w:r w:rsidRPr="00E67822">
        <w:rPr>
          <w:sz w:val="24"/>
          <w:u w:val="single"/>
        </w:rPr>
        <w:tab/>
      </w:r>
    </w:p>
    <w:p w14:paraId="4B37D7A5" w14:textId="3E0F9431" w:rsidR="00F12210" w:rsidRPr="00E67822" w:rsidRDefault="00F87B82">
      <w:pPr>
        <w:pStyle w:val="Heading3"/>
        <w:ind w:left="4436"/>
        <w:rPr>
          <w:rFonts w:ascii="Arial" w:hAnsi="Arial" w:cs="Arial"/>
        </w:rPr>
      </w:pPr>
      <w:r w:rsidRPr="00E67822">
        <w:rPr>
          <w:rFonts w:ascii="Arial" w:hAnsi="Arial" w:cs="Arial"/>
        </w:rPr>
        <w:t xml:space="preserve">NOTARY PUBLIC, </w:t>
      </w:r>
      <w:r w:rsidR="000474A7" w:rsidRPr="00E67822">
        <w:rPr>
          <w:rFonts w:ascii="Arial" w:hAnsi="Arial" w:cs="Arial"/>
        </w:rPr>
        <w:t>S</w:t>
      </w:r>
      <w:r w:rsidRPr="00E67822">
        <w:rPr>
          <w:rFonts w:ascii="Arial" w:hAnsi="Arial" w:cs="Arial"/>
        </w:rPr>
        <w:t>ignature</w:t>
      </w:r>
    </w:p>
    <w:p w14:paraId="38589F92" w14:textId="77777777" w:rsidR="00F12210" w:rsidRPr="00E67822" w:rsidRDefault="00F12210">
      <w:pPr>
        <w:pStyle w:val="BodyText"/>
        <w:rPr>
          <w:i/>
          <w:sz w:val="24"/>
        </w:rPr>
      </w:pPr>
    </w:p>
    <w:p w14:paraId="3AEE7A95" w14:textId="77777777" w:rsidR="00F12210" w:rsidRPr="00E67822" w:rsidRDefault="00F12210">
      <w:pPr>
        <w:pStyle w:val="BodyText"/>
        <w:rPr>
          <w:i/>
          <w:sz w:val="24"/>
        </w:rPr>
      </w:pPr>
    </w:p>
    <w:p w14:paraId="69E17819" w14:textId="77777777" w:rsidR="00F12210" w:rsidRPr="00E67822" w:rsidRDefault="00F87B82">
      <w:pPr>
        <w:tabs>
          <w:tab w:val="left" w:pos="3265"/>
          <w:tab w:val="left" w:pos="4435"/>
          <w:tab w:val="left" w:pos="9115"/>
        </w:tabs>
        <w:ind w:left="116"/>
        <w:rPr>
          <w:sz w:val="24"/>
        </w:rPr>
      </w:pPr>
      <w:r w:rsidRPr="00E67822">
        <w:rPr>
          <w:i/>
          <w:sz w:val="24"/>
        </w:rPr>
        <w:t>Commission</w:t>
      </w:r>
      <w:r w:rsidRPr="00E67822">
        <w:rPr>
          <w:i/>
          <w:spacing w:val="-12"/>
          <w:sz w:val="24"/>
        </w:rPr>
        <w:t xml:space="preserve"> </w:t>
      </w:r>
      <w:r w:rsidRPr="00E67822">
        <w:rPr>
          <w:i/>
          <w:sz w:val="24"/>
        </w:rPr>
        <w:t>expires:</w:t>
      </w:r>
      <w:r w:rsidRPr="00E67822">
        <w:rPr>
          <w:sz w:val="24"/>
          <w:u w:val="single"/>
        </w:rPr>
        <w:t xml:space="preserve"> </w:t>
      </w:r>
      <w:r w:rsidRPr="00E67822">
        <w:rPr>
          <w:sz w:val="24"/>
          <w:u w:val="single"/>
        </w:rPr>
        <w:tab/>
      </w:r>
      <w:r w:rsidRPr="00E67822">
        <w:rPr>
          <w:sz w:val="24"/>
        </w:rPr>
        <w:tab/>
      </w:r>
      <w:r w:rsidRPr="00E67822">
        <w:rPr>
          <w:sz w:val="24"/>
          <w:u w:val="single"/>
        </w:rPr>
        <w:t xml:space="preserve"> </w:t>
      </w:r>
      <w:r w:rsidRPr="00E67822">
        <w:rPr>
          <w:sz w:val="24"/>
          <w:u w:val="single"/>
        </w:rPr>
        <w:tab/>
      </w:r>
    </w:p>
    <w:p w14:paraId="09C94C59" w14:textId="55909D26" w:rsidR="00F12210" w:rsidRPr="00E67822" w:rsidRDefault="00E67822">
      <w:pPr>
        <w:pStyle w:val="Heading3"/>
        <w:spacing w:before="1"/>
        <w:ind w:left="2102" w:right="1589"/>
        <w:jc w:val="center"/>
        <w:rPr>
          <w:rFonts w:ascii="Arial" w:hAnsi="Arial" w:cs="Arial"/>
        </w:rPr>
      </w:pPr>
      <w:r>
        <w:rPr>
          <w:rFonts w:ascii="Arial" w:hAnsi="Arial" w:cs="Arial"/>
        </w:rPr>
        <w:t xml:space="preserve">    </w:t>
      </w:r>
      <w:r w:rsidR="00F87B82" w:rsidRPr="00E67822">
        <w:rPr>
          <w:rFonts w:ascii="Arial" w:hAnsi="Arial" w:cs="Arial"/>
        </w:rPr>
        <w:t>PRINTED NAME</w:t>
      </w:r>
    </w:p>
    <w:sectPr w:rsidR="00F12210" w:rsidRPr="00E67822">
      <w:pgSz w:w="12240" w:h="15840"/>
      <w:pgMar w:top="840" w:right="1180" w:bottom="900" w:left="1180" w:header="0" w:footer="6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7CDF8" w14:textId="77777777" w:rsidR="00310044" w:rsidRDefault="00310044">
      <w:r>
        <w:separator/>
      </w:r>
    </w:p>
  </w:endnote>
  <w:endnote w:type="continuationSeparator" w:id="0">
    <w:p w14:paraId="1CA5AF97" w14:textId="77777777" w:rsidR="00310044" w:rsidRDefault="00310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20B0604020202020204"/>
    <w:charset w:val="00"/>
    <w:family w:val="roman"/>
    <w:notTrueType/>
    <w:pitch w:val="default"/>
  </w:font>
  <w:font w:name="Arial-BoldItalicMT">
    <w:altName w:val="Arial"/>
    <w:panose1 w:val="020B0604020202020204"/>
    <w:charset w:val="00"/>
    <w:family w:val="swiss"/>
    <w:pitch w:val="variable"/>
  </w:font>
  <w:font w:name="Univers">
    <w:panose1 w:val="020B0503020202020204"/>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20C23" w14:textId="77777777" w:rsidR="00FB16FC" w:rsidRDefault="00FB16FC">
    <w:pPr>
      <w:pStyle w:val="BodyText"/>
      <w:spacing w:line="14" w:lineRule="auto"/>
      <w:rPr>
        <w:sz w:val="18"/>
      </w:rPr>
    </w:pPr>
    <w:r>
      <w:rPr>
        <w:noProof/>
      </w:rPr>
      <mc:AlternateContent>
        <mc:Choice Requires="wps">
          <w:drawing>
            <wp:anchor distT="0" distB="0" distL="114300" distR="114300" simplePos="0" relativeHeight="503270648" behindDoc="1" locked="0" layoutInCell="1" allowOverlap="1" wp14:anchorId="1B5E68F1" wp14:editId="0FECA372">
              <wp:simplePos x="0" y="0"/>
              <wp:positionH relativeFrom="page">
                <wp:posOffset>809625</wp:posOffset>
              </wp:positionH>
              <wp:positionV relativeFrom="page">
                <wp:posOffset>9473565</wp:posOffset>
              </wp:positionV>
              <wp:extent cx="2635250" cy="16764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E5878" w14:textId="77777777" w:rsidR="00FB16FC" w:rsidRDefault="00FB16FC">
                          <w:pPr>
                            <w:spacing w:before="14"/>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E68F1" id="_x0000_t202" coordsize="21600,21600" o:spt="202" path="m,l,21600r21600,l21600,xe">
              <v:stroke joinstyle="miter"/>
              <v:path gradientshapeok="t" o:connecttype="rect"/>
            </v:shapetype>
            <v:shape id="Text Box 2" o:spid="_x0000_s1026" type="#_x0000_t202" style="position:absolute;margin-left:63.75pt;margin-top:745.95pt;width:207.5pt;height:13.2pt;z-index:-45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" filled="f" stroked="f">
              <v:textbox inset="0,0,0,0">
                <w:txbxContent>
                  <w:p w14:paraId="695E5878" w14:textId="77777777" w:rsidR="00FB16FC" w:rsidRDefault="00FB16FC">
                    <w:pPr>
                      <w:spacing w:before="14"/>
                      <w:ind w:left="20"/>
                      <w:rPr>
                        <w:sz w:val="20"/>
                      </w:rPr>
                    </w:pPr>
                  </w:p>
                </w:txbxContent>
              </v:textbox>
              <w10:wrap anchorx="page" anchory="page"/>
            </v:shape>
          </w:pict>
        </mc:Fallback>
      </mc:AlternateContent>
    </w:r>
    <w:r>
      <w:rPr>
        <w:noProof/>
      </w:rPr>
      <mc:AlternateContent>
        <mc:Choice Requires="wps">
          <w:drawing>
            <wp:anchor distT="0" distB="0" distL="114300" distR="114300" simplePos="0" relativeHeight="503270672" behindDoc="1" locked="0" layoutInCell="1" allowOverlap="1" wp14:anchorId="0447013E" wp14:editId="33075D2C">
              <wp:simplePos x="0" y="0"/>
              <wp:positionH relativeFrom="page">
                <wp:posOffset>6383655</wp:posOffset>
              </wp:positionH>
              <wp:positionV relativeFrom="page">
                <wp:posOffset>9473565</wp:posOffset>
              </wp:positionV>
              <wp:extent cx="582295" cy="167640"/>
              <wp:effectExtent l="0" t="0" r="635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CCD2B" w14:textId="77777777" w:rsidR="00FB16FC" w:rsidRDefault="00FB16FC">
                          <w:pPr>
                            <w:spacing w:before="14"/>
                            <w:ind w:left="20"/>
                            <w:rPr>
                              <w:sz w:val="20"/>
                            </w:rPr>
                          </w:pPr>
                          <w:r>
                            <w:rPr>
                              <w:sz w:val="20"/>
                            </w:rPr>
                            <w:t xml:space="preserve">Page | </w:t>
                          </w:r>
                          <w:r>
                            <w:fldChar w:fldCharType="begin"/>
                          </w:r>
                          <w:r>
                            <w:rPr>
                              <w:sz w:val="20"/>
                            </w:rPr>
                            <w:instrText xml:space="preserve"> PAGE </w:instrText>
                          </w:r>
                          <w:r>
                            <w:fldChar w:fldCharType="separate"/>
                          </w:r>
                          <w:r>
                            <w:rPr>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7013E" id="Text Box 1" o:spid="_x0000_s1027" type="#_x0000_t202" style="position:absolute;margin-left:502.65pt;margin-top:745.95pt;width:45.85pt;height:13.2pt;z-index:-4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" filled="f" stroked="f">
              <v:textbox inset="0,0,0,0">
                <w:txbxContent>
                  <w:p w14:paraId="17BCCD2B" w14:textId="77777777" w:rsidR="00FB16FC" w:rsidRDefault="00FB16FC">
                    <w:pPr>
                      <w:spacing w:before="14"/>
                      <w:ind w:left="20"/>
                      <w:rPr>
                        <w:sz w:val="20"/>
                      </w:rPr>
                    </w:pPr>
                    <w:r>
                      <w:rPr>
                        <w:sz w:val="20"/>
                      </w:rPr>
                      <w:t xml:space="preserve">Page | </w:t>
                    </w:r>
                    <w:r>
                      <w:fldChar w:fldCharType="begin"/>
                    </w:r>
                    <w:r>
                      <w:rPr>
                        <w:sz w:val="20"/>
                      </w:rPr>
                      <w:instrText xml:space="preserve"> PAGE </w:instrText>
                    </w:r>
                    <w:r>
                      <w:fldChar w:fldCharType="separate"/>
                    </w:r>
                    <w:r>
                      <w:rPr>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13D35" w14:textId="77777777" w:rsidR="00310044" w:rsidRDefault="00310044">
      <w:r>
        <w:separator/>
      </w:r>
    </w:p>
  </w:footnote>
  <w:footnote w:type="continuationSeparator" w:id="0">
    <w:p w14:paraId="36939C51" w14:textId="77777777" w:rsidR="00310044" w:rsidRDefault="003100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D97"/>
    <w:multiLevelType w:val="multilevel"/>
    <w:tmpl w:val="1180A58E"/>
    <w:lvl w:ilvl="0">
      <w:start w:val="1"/>
      <w:numFmt w:val="decimal"/>
      <w:lvlText w:val="%1"/>
      <w:lvlJc w:val="left"/>
      <w:pPr>
        <w:ind w:left="360" w:hanging="360"/>
      </w:pPr>
      <w:rPr>
        <w:rFonts w:hint="default"/>
        <w:b/>
      </w:rPr>
    </w:lvl>
    <w:lvl w:ilvl="1">
      <w:start w:val="20"/>
      <w:numFmt w:val="decimal"/>
      <w:lvlText w:val="%1-%2"/>
      <w:lvlJc w:val="left"/>
      <w:pPr>
        <w:ind w:left="450" w:hanging="360"/>
      </w:pPr>
      <w:rPr>
        <w:rFonts w:hint="default"/>
        <w:b/>
      </w:rPr>
    </w:lvl>
    <w:lvl w:ilvl="2">
      <w:start w:val="1"/>
      <w:numFmt w:val="decimal"/>
      <w:lvlText w:val="%1-%2.%3"/>
      <w:lvlJc w:val="left"/>
      <w:pPr>
        <w:ind w:left="540" w:hanging="360"/>
      </w:pPr>
      <w:rPr>
        <w:rFonts w:hint="default"/>
        <w:b/>
      </w:rPr>
    </w:lvl>
    <w:lvl w:ilvl="3">
      <w:start w:val="1"/>
      <w:numFmt w:val="decimal"/>
      <w:lvlText w:val="%1-%2.%3.%4"/>
      <w:lvlJc w:val="left"/>
      <w:pPr>
        <w:ind w:left="990" w:hanging="720"/>
      </w:pPr>
      <w:rPr>
        <w:rFonts w:hint="default"/>
        <w:b/>
      </w:rPr>
    </w:lvl>
    <w:lvl w:ilvl="4">
      <w:start w:val="1"/>
      <w:numFmt w:val="decimal"/>
      <w:lvlText w:val="%1-%2.%3.%4.%5"/>
      <w:lvlJc w:val="left"/>
      <w:pPr>
        <w:ind w:left="1080" w:hanging="720"/>
      </w:pPr>
      <w:rPr>
        <w:rFonts w:hint="default"/>
        <w:b/>
      </w:rPr>
    </w:lvl>
    <w:lvl w:ilvl="5">
      <w:start w:val="1"/>
      <w:numFmt w:val="decimal"/>
      <w:lvlText w:val="%1-%2.%3.%4.%5.%6"/>
      <w:lvlJc w:val="left"/>
      <w:pPr>
        <w:ind w:left="1170" w:hanging="720"/>
      </w:pPr>
      <w:rPr>
        <w:rFonts w:hint="default"/>
        <w:b/>
      </w:rPr>
    </w:lvl>
    <w:lvl w:ilvl="6">
      <w:start w:val="1"/>
      <w:numFmt w:val="decimal"/>
      <w:lvlText w:val="%1-%2.%3.%4.%5.%6.%7"/>
      <w:lvlJc w:val="left"/>
      <w:pPr>
        <w:ind w:left="1620" w:hanging="1080"/>
      </w:pPr>
      <w:rPr>
        <w:rFonts w:hint="default"/>
        <w:b/>
      </w:rPr>
    </w:lvl>
    <w:lvl w:ilvl="7">
      <w:start w:val="1"/>
      <w:numFmt w:val="decimal"/>
      <w:lvlText w:val="%1-%2.%3.%4.%5.%6.%7.%8"/>
      <w:lvlJc w:val="left"/>
      <w:pPr>
        <w:ind w:left="1710" w:hanging="1080"/>
      </w:pPr>
      <w:rPr>
        <w:rFonts w:hint="default"/>
        <w:b/>
      </w:rPr>
    </w:lvl>
    <w:lvl w:ilvl="8">
      <w:start w:val="1"/>
      <w:numFmt w:val="decimal"/>
      <w:lvlText w:val="%1-%2.%3.%4.%5.%6.%7.%8.%9"/>
      <w:lvlJc w:val="left"/>
      <w:pPr>
        <w:ind w:left="1800" w:hanging="1080"/>
      </w:pPr>
      <w:rPr>
        <w:rFonts w:hint="default"/>
        <w:b/>
      </w:rPr>
    </w:lvl>
  </w:abstractNum>
  <w:abstractNum w:abstractNumId="1" w15:restartNumberingAfterBreak="0">
    <w:nsid w:val="0E5E5C99"/>
    <w:multiLevelType w:val="hybridMultilevel"/>
    <w:tmpl w:val="279A9832"/>
    <w:lvl w:ilvl="0" w:tplc="377CF960">
      <w:start w:val="1"/>
      <w:numFmt w:val="lowerLetter"/>
      <w:lvlText w:val="%1."/>
      <w:lvlJc w:val="left"/>
      <w:pPr>
        <w:ind w:left="836" w:hanging="360"/>
      </w:pPr>
      <w:rPr>
        <w:rFonts w:ascii="Arial" w:eastAsia="Arial" w:hAnsi="Arial" w:cs="Arial" w:hint="default"/>
        <w:w w:val="99"/>
        <w:sz w:val="22"/>
        <w:szCs w:val="22"/>
      </w:rPr>
    </w:lvl>
    <w:lvl w:ilvl="1" w:tplc="6A3AB100">
      <w:numFmt w:val="bullet"/>
      <w:lvlText w:val="•"/>
      <w:lvlJc w:val="left"/>
      <w:pPr>
        <w:ind w:left="1556" w:hanging="361"/>
      </w:pPr>
      <w:rPr>
        <w:rFonts w:ascii="Arial" w:eastAsia="Arial" w:hAnsi="Arial" w:cs="Arial" w:hint="default"/>
        <w:w w:val="131"/>
        <w:sz w:val="22"/>
        <w:szCs w:val="22"/>
      </w:rPr>
    </w:lvl>
    <w:lvl w:ilvl="2" w:tplc="C1F428A2">
      <w:numFmt w:val="bullet"/>
      <w:lvlText w:val="•"/>
      <w:lvlJc w:val="left"/>
      <w:pPr>
        <w:ind w:left="2484" w:hanging="361"/>
      </w:pPr>
      <w:rPr>
        <w:rFonts w:hint="default"/>
      </w:rPr>
    </w:lvl>
    <w:lvl w:ilvl="3" w:tplc="2F961638">
      <w:numFmt w:val="bullet"/>
      <w:lvlText w:val="•"/>
      <w:lvlJc w:val="left"/>
      <w:pPr>
        <w:ind w:left="3408" w:hanging="361"/>
      </w:pPr>
      <w:rPr>
        <w:rFonts w:hint="default"/>
      </w:rPr>
    </w:lvl>
    <w:lvl w:ilvl="4" w:tplc="DB640CA4">
      <w:numFmt w:val="bullet"/>
      <w:lvlText w:val="•"/>
      <w:lvlJc w:val="left"/>
      <w:pPr>
        <w:ind w:left="4333" w:hanging="361"/>
      </w:pPr>
      <w:rPr>
        <w:rFonts w:hint="default"/>
      </w:rPr>
    </w:lvl>
    <w:lvl w:ilvl="5" w:tplc="4B6E0C74">
      <w:numFmt w:val="bullet"/>
      <w:lvlText w:val="•"/>
      <w:lvlJc w:val="left"/>
      <w:pPr>
        <w:ind w:left="5257" w:hanging="361"/>
      </w:pPr>
      <w:rPr>
        <w:rFonts w:hint="default"/>
      </w:rPr>
    </w:lvl>
    <w:lvl w:ilvl="6" w:tplc="0672B230">
      <w:numFmt w:val="bullet"/>
      <w:lvlText w:val="•"/>
      <w:lvlJc w:val="left"/>
      <w:pPr>
        <w:ind w:left="6182" w:hanging="361"/>
      </w:pPr>
      <w:rPr>
        <w:rFonts w:hint="default"/>
      </w:rPr>
    </w:lvl>
    <w:lvl w:ilvl="7" w:tplc="4C861048">
      <w:numFmt w:val="bullet"/>
      <w:lvlText w:val="•"/>
      <w:lvlJc w:val="left"/>
      <w:pPr>
        <w:ind w:left="7106" w:hanging="361"/>
      </w:pPr>
      <w:rPr>
        <w:rFonts w:hint="default"/>
      </w:rPr>
    </w:lvl>
    <w:lvl w:ilvl="8" w:tplc="E3C6DA6A">
      <w:numFmt w:val="bullet"/>
      <w:lvlText w:val="•"/>
      <w:lvlJc w:val="left"/>
      <w:pPr>
        <w:ind w:left="8031" w:hanging="361"/>
      </w:pPr>
      <w:rPr>
        <w:rFonts w:hint="default"/>
      </w:rPr>
    </w:lvl>
  </w:abstractNum>
  <w:abstractNum w:abstractNumId="2" w15:restartNumberingAfterBreak="0">
    <w:nsid w:val="16ED2925"/>
    <w:multiLevelType w:val="hybridMultilevel"/>
    <w:tmpl w:val="6DE8E9BE"/>
    <w:lvl w:ilvl="0" w:tplc="E3ACBEE0">
      <w:start w:val="1"/>
      <w:numFmt w:val="decimal"/>
      <w:lvlText w:val="%1."/>
      <w:lvlJc w:val="left"/>
      <w:pPr>
        <w:ind w:left="288" w:hanging="180"/>
      </w:pPr>
      <w:rPr>
        <w:rFonts w:ascii="Arial" w:eastAsia="Arial" w:hAnsi="Arial" w:cs="Arial" w:hint="default"/>
        <w:b/>
        <w:bCs/>
        <w:spacing w:val="-1"/>
        <w:w w:val="100"/>
        <w:sz w:val="11"/>
        <w:szCs w:val="11"/>
      </w:rPr>
    </w:lvl>
    <w:lvl w:ilvl="1" w:tplc="0F2A0522">
      <w:start w:val="1"/>
      <w:numFmt w:val="decimal"/>
      <w:lvlText w:val="%2."/>
      <w:lvlJc w:val="left"/>
      <w:pPr>
        <w:ind w:left="655" w:hanging="270"/>
      </w:pPr>
      <w:rPr>
        <w:rFonts w:ascii="Calibri" w:eastAsia="Calibri" w:hAnsi="Calibri" w:cs="Calibri" w:hint="default"/>
        <w:spacing w:val="-1"/>
        <w:w w:val="99"/>
        <w:sz w:val="16"/>
        <w:szCs w:val="16"/>
      </w:rPr>
    </w:lvl>
    <w:lvl w:ilvl="2" w:tplc="2496E412">
      <w:numFmt w:val="bullet"/>
      <w:lvlText w:val="•"/>
      <w:lvlJc w:val="left"/>
      <w:pPr>
        <w:ind w:left="836" w:hanging="361"/>
      </w:pPr>
      <w:rPr>
        <w:rFonts w:ascii="Arial" w:eastAsia="Arial" w:hAnsi="Arial" w:cs="Arial" w:hint="default"/>
        <w:w w:val="131"/>
        <w:sz w:val="22"/>
        <w:szCs w:val="22"/>
      </w:rPr>
    </w:lvl>
    <w:lvl w:ilvl="3" w:tplc="3D32358A">
      <w:numFmt w:val="bullet"/>
      <w:lvlText w:val="•"/>
      <w:lvlJc w:val="left"/>
      <w:pPr>
        <w:ind w:left="1341" w:hanging="361"/>
      </w:pPr>
      <w:rPr>
        <w:rFonts w:hint="default"/>
      </w:rPr>
    </w:lvl>
    <w:lvl w:ilvl="4" w:tplc="4B928E16">
      <w:numFmt w:val="bullet"/>
      <w:lvlText w:val="•"/>
      <w:lvlJc w:val="left"/>
      <w:pPr>
        <w:ind w:left="1842" w:hanging="361"/>
      </w:pPr>
      <w:rPr>
        <w:rFonts w:hint="default"/>
      </w:rPr>
    </w:lvl>
    <w:lvl w:ilvl="5" w:tplc="8CB8E8F8">
      <w:numFmt w:val="bullet"/>
      <w:lvlText w:val="•"/>
      <w:lvlJc w:val="left"/>
      <w:pPr>
        <w:ind w:left="2344" w:hanging="361"/>
      </w:pPr>
      <w:rPr>
        <w:rFonts w:hint="default"/>
      </w:rPr>
    </w:lvl>
    <w:lvl w:ilvl="6" w:tplc="323EE566">
      <w:numFmt w:val="bullet"/>
      <w:lvlText w:val="•"/>
      <w:lvlJc w:val="left"/>
      <w:pPr>
        <w:ind w:left="2845" w:hanging="361"/>
      </w:pPr>
      <w:rPr>
        <w:rFonts w:hint="default"/>
      </w:rPr>
    </w:lvl>
    <w:lvl w:ilvl="7" w:tplc="02F0EE06">
      <w:numFmt w:val="bullet"/>
      <w:lvlText w:val="•"/>
      <w:lvlJc w:val="left"/>
      <w:pPr>
        <w:ind w:left="3347" w:hanging="361"/>
      </w:pPr>
      <w:rPr>
        <w:rFonts w:hint="default"/>
      </w:rPr>
    </w:lvl>
    <w:lvl w:ilvl="8" w:tplc="00CABA4E">
      <w:numFmt w:val="bullet"/>
      <w:lvlText w:val="•"/>
      <w:lvlJc w:val="left"/>
      <w:pPr>
        <w:ind w:left="3848" w:hanging="361"/>
      </w:pPr>
      <w:rPr>
        <w:rFonts w:hint="default"/>
      </w:rPr>
    </w:lvl>
  </w:abstractNum>
  <w:abstractNum w:abstractNumId="3" w15:restartNumberingAfterBreak="0">
    <w:nsid w:val="2E203832"/>
    <w:multiLevelType w:val="hybridMultilevel"/>
    <w:tmpl w:val="2F52D5B6"/>
    <w:lvl w:ilvl="0" w:tplc="59045F3E">
      <w:start w:val="1"/>
      <w:numFmt w:val="decimal"/>
      <w:lvlText w:val="%1."/>
      <w:lvlJc w:val="left"/>
      <w:pPr>
        <w:ind w:left="923" w:hanging="335"/>
      </w:pPr>
      <w:rPr>
        <w:rFonts w:ascii="Arial" w:eastAsia="Arial" w:hAnsi="Arial" w:cs="Arial" w:hint="default"/>
        <w:b/>
        <w:bCs/>
        <w:spacing w:val="-1"/>
        <w:w w:val="100"/>
        <w:sz w:val="24"/>
        <w:szCs w:val="24"/>
      </w:rPr>
    </w:lvl>
    <w:lvl w:ilvl="1" w:tplc="371C9EF0">
      <w:numFmt w:val="bullet"/>
      <w:lvlText w:val="•"/>
      <w:lvlJc w:val="left"/>
      <w:pPr>
        <w:ind w:left="1814" w:hanging="335"/>
      </w:pPr>
      <w:rPr>
        <w:rFonts w:hint="default"/>
      </w:rPr>
    </w:lvl>
    <w:lvl w:ilvl="2" w:tplc="0D00FE56">
      <w:numFmt w:val="bullet"/>
      <w:lvlText w:val="•"/>
      <w:lvlJc w:val="left"/>
      <w:pPr>
        <w:ind w:left="2708" w:hanging="335"/>
      </w:pPr>
      <w:rPr>
        <w:rFonts w:hint="default"/>
      </w:rPr>
    </w:lvl>
    <w:lvl w:ilvl="3" w:tplc="C7FC9694">
      <w:numFmt w:val="bullet"/>
      <w:lvlText w:val="•"/>
      <w:lvlJc w:val="left"/>
      <w:pPr>
        <w:ind w:left="3602" w:hanging="335"/>
      </w:pPr>
      <w:rPr>
        <w:rFonts w:hint="default"/>
      </w:rPr>
    </w:lvl>
    <w:lvl w:ilvl="4" w:tplc="27FE9974">
      <w:numFmt w:val="bullet"/>
      <w:lvlText w:val="•"/>
      <w:lvlJc w:val="left"/>
      <w:pPr>
        <w:ind w:left="4496" w:hanging="335"/>
      </w:pPr>
      <w:rPr>
        <w:rFonts w:hint="default"/>
      </w:rPr>
    </w:lvl>
    <w:lvl w:ilvl="5" w:tplc="6ACA2D3A">
      <w:numFmt w:val="bullet"/>
      <w:lvlText w:val="•"/>
      <w:lvlJc w:val="left"/>
      <w:pPr>
        <w:ind w:left="5390" w:hanging="335"/>
      </w:pPr>
      <w:rPr>
        <w:rFonts w:hint="default"/>
      </w:rPr>
    </w:lvl>
    <w:lvl w:ilvl="6" w:tplc="6846ADA6">
      <w:numFmt w:val="bullet"/>
      <w:lvlText w:val="•"/>
      <w:lvlJc w:val="left"/>
      <w:pPr>
        <w:ind w:left="6284" w:hanging="335"/>
      </w:pPr>
      <w:rPr>
        <w:rFonts w:hint="default"/>
      </w:rPr>
    </w:lvl>
    <w:lvl w:ilvl="7" w:tplc="41FCCFD0">
      <w:numFmt w:val="bullet"/>
      <w:lvlText w:val="•"/>
      <w:lvlJc w:val="left"/>
      <w:pPr>
        <w:ind w:left="7178" w:hanging="335"/>
      </w:pPr>
      <w:rPr>
        <w:rFonts w:hint="default"/>
      </w:rPr>
    </w:lvl>
    <w:lvl w:ilvl="8" w:tplc="027A3B18">
      <w:numFmt w:val="bullet"/>
      <w:lvlText w:val="•"/>
      <w:lvlJc w:val="left"/>
      <w:pPr>
        <w:ind w:left="8072" w:hanging="335"/>
      </w:pPr>
      <w:rPr>
        <w:rFonts w:hint="default"/>
      </w:rPr>
    </w:lvl>
  </w:abstractNum>
  <w:abstractNum w:abstractNumId="4" w15:restartNumberingAfterBreak="0">
    <w:nsid w:val="31164DB3"/>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33987BE8"/>
    <w:multiLevelType w:val="multilevel"/>
    <w:tmpl w:val="696E077E"/>
    <w:lvl w:ilvl="0">
      <w:start w:val="1"/>
      <w:numFmt w:val="decimal"/>
      <w:lvlText w:val="%1."/>
      <w:lvlJc w:val="left"/>
      <w:pPr>
        <w:tabs>
          <w:tab w:val="num" w:pos="1080"/>
        </w:tabs>
        <w:ind w:left="1080" w:hanging="720"/>
      </w:pPr>
      <w:rPr>
        <w:rFonts w:hint="default"/>
        <w:b w:val="0"/>
        <w:i w:val="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440"/>
        </w:tabs>
        <w:ind w:left="1224" w:firstLine="1656"/>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3D373D0"/>
    <w:multiLevelType w:val="multilevel"/>
    <w:tmpl w:val="50B6EF76"/>
    <w:lvl w:ilvl="0">
      <w:start w:val="18"/>
      <w:numFmt w:val="decimal"/>
      <w:lvlText w:val="%1"/>
      <w:lvlJc w:val="left"/>
      <w:pPr>
        <w:tabs>
          <w:tab w:val="num" w:pos="435"/>
        </w:tabs>
        <w:ind w:left="435" w:hanging="435"/>
      </w:pPr>
      <w:rPr>
        <w:rFonts w:hint="default"/>
      </w:rPr>
    </w:lvl>
    <w:lvl w:ilvl="1">
      <w:start w:val="1"/>
      <w:numFmt w:val="decimal"/>
      <w:lvlText w:val="16.%2"/>
      <w:lvlJc w:val="left"/>
      <w:pPr>
        <w:tabs>
          <w:tab w:val="num" w:pos="435"/>
        </w:tabs>
        <w:ind w:left="720" w:hanging="720"/>
      </w:pPr>
      <w:rPr>
        <w:rFonts w:hint="default"/>
        <w:b w:val="0"/>
        <w:sz w:val="20"/>
        <w:szCs w:val="20"/>
      </w:rPr>
    </w:lvl>
    <w:lvl w:ilvl="2">
      <w:start w:val="1"/>
      <w:numFmt w:val="decimal"/>
      <w:lvlText w:val="15.2.%3"/>
      <w:lvlJc w:val="left"/>
      <w:pPr>
        <w:tabs>
          <w:tab w:val="num" w:pos="720"/>
        </w:tabs>
        <w:ind w:left="1008" w:hanging="288"/>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5721A11"/>
    <w:multiLevelType w:val="hybridMultilevel"/>
    <w:tmpl w:val="7A7EA7FA"/>
    <w:lvl w:ilvl="0" w:tplc="C63C6A5A">
      <w:start w:val="4"/>
      <w:numFmt w:val="decimal"/>
      <w:lvlText w:val="(%1)"/>
      <w:lvlJc w:val="left"/>
      <w:pPr>
        <w:ind w:left="116" w:hanging="331"/>
      </w:pPr>
      <w:rPr>
        <w:rFonts w:ascii="Arial" w:eastAsia="Arial" w:hAnsi="Arial" w:cs="Arial" w:hint="default"/>
        <w:w w:val="99"/>
        <w:sz w:val="22"/>
        <w:szCs w:val="22"/>
      </w:rPr>
    </w:lvl>
    <w:lvl w:ilvl="1" w:tplc="98D6CB28">
      <w:start w:val="1"/>
      <w:numFmt w:val="decimal"/>
      <w:lvlText w:val="%2."/>
      <w:lvlJc w:val="left"/>
      <w:pPr>
        <w:ind w:left="1196" w:hanging="361"/>
      </w:pPr>
      <w:rPr>
        <w:rFonts w:ascii="Arial" w:eastAsia="Arial" w:hAnsi="Arial" w:cs="Arial" w:hint="default"/>
        <w:w w:val="99"/>
        <w:sz w:val="22"/>
        <w:szCs w:val="22"/>
      </w:rPr>
    </w:lvl>
    <w:lvl w:ilvl="2" w:tplc="74045D6A">
      <w:numFmt w:val="bullet"/>
      <w:lvlText w:val="•"/>
      <w:lvlJc w:val="left"/>
      <w:pPr>
        <w:ind w:left="2184" w:hanging="361"/>
      </w:pPr>
      <w:rPr>
        <w:rFonts w:hint="default"/>
      </w:rPr>
    </w:lvl>
    <w:lvl w:ilvl="3" w:tplc="20EEC994">
      <w:numFmt w:val="bullet"/>
      <w:lvlText w:val="•"/>
      <w:lvlJc w:val="left"/>
      <w:pPr>
        <w:ind w:left="3168" w:hanging="361"/>
      </w:pPr>
      <w:rPr>
        <w:rFonts w:hint="default"/>
      </w:rPr>
    </w:lvl>
    <w:lvl w:ilvl="4" w:tplc="D4823E94">
      <w:numFmt w:val="bullet"/>
      <w:lvlText w:val="•"/>
      <w:lvlJc w:val="left"/>
      <w:pPr>
        <w:ind w:left="4153" w:hanging="361"/>
      </w:pPr>
      <w:rPr>
        <w:rFonts w:hint="default"/>
      </w:rPr>
    </w:lvl>
    <w:lvl w:ilvl="5" w:tplc="411414BE">
      <w:numFmt w:val="bullet"/>
      <w:lvlText w:val="•"/>
      <w:lvlJc w:val="left"/>
      <w:pPr>
        <w:ind w:left="5137" w:hanging="361"/>
      </w:pPr>
      <w:rPr>
        <w:rFonts w:hint="default"/>
      </w:rPr>
    </w:lvl>
    <w:lvl w:ilvl="6" w:tplc="3CB0BA64">
      <w:numFmt w:val="bullet"/>
      <w:lvlText w:val="•"/>
      <w:lvlJc w:val="left"/>
      <w:pPr>
        <w:ind w:left="6122" w:hanging="361"/>
      </w:pPr>
      <w:rPr>
        <w:rFonts w:hint="default"/>
      </w:rPr>
    </w:lvl>
    <w:lvl w:ilvl="7" w:tplc="39AE3392">
      <w:numFmt w:val="bullet"/>
      <w:lvlText w:val="•"/>
      <w:lvlJc w:val="left"/>
      <w:pPr>
        <w:ind w:left="7106" w:hanging="361"/>
      </w:pPr>
      <w:rPr>
        <w:rFonts w:hint="default"/>
      </w:rPr>
    </w:lvl>
    <w:lvl w:ilvl="8" w:tplc="B5502C48">
      <w:numFmt w:val="bullet"/>
      <w:lvlText w:val="•"/>
      <w:lvlJc w:val="left"/>
      <w:pPr>
        <w:ind w:left="8091" w:hanging="361"/>
      </w:pPr>
      <w:rPr>
        <w:rFonts w:hint="default"/>
      </w:rPr>
    </w:lvl>
  </w:abstractNum>
  <w:abstractNum w:abstractNumId="8" w15:restartNumberingAfterBreak="0">
    <w:nsid w:val="41DE185B"/>
    <w:multiLevelType w:val="hybridMultilevel"/>
    <w:tmpl w:val="4290110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4B941F96"/>
    <w:multiLevelType w:val="hybridMultilevel"/>
    <w:tmpl w:val="44200B34"/>
    <w:lvl w:ilvl="0" w:tplc="4E0C878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515E542B"/>
    <w:multiLevelType w:val="hybridMultilevel"/>
    <w:tmpl w:val="C7DCDEE0"/>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51B67C98"/>
    <w:multiLevelType w:val="hybridMultilevel"/>
    <w:tmpl w:val="3218350C"/>
    <w:lvl w:ilvl="0" w:tplc="90348F66">
      <w:start w:val="1"/>
      <w:numFmt w:val="upperLetter"/>
      <w:lvlText w:val="%1."/>
      <w:lvlJc w:val="left"/>
      <w:pPr>
        <w:ind w:left="875" w:hanging="360"/>
      </w:pPr>
      <w:rPr>
        <w:rFonts w:ascii="Arial" w:eastAsia="Calibri" w:hAnsi="Arial" w:cs="Arial" w:hint="default"/>
        <w:w w:val="100"/>
        <w:sz w:val="20"/>
        <w:szCs w:val="20"/>
      </w:rPr>
    </w:lvl>
    <w:lvl w:ilvl="1" w:tplc="63041C3A">
      <w:start w:val="1"/>
      <w:numFmt w:val="lowerLetter"/>
      <w:lvlText w:val="%2."/>
      <w:lvlJc w:val="left"/>
      <w:pPr>
        <w:ind w:left="836" w:hanging="216"/>
      </w:pPr>
      <w:rPr>
        <w:rFonts w:ascii="Arial" w:eastAsia="Arial" w:hAnsi="Arial" w:cs="Arial" w:hint="default"/>
        <w:spacing w:val="-1"/>
        <w:w w:val="100"/>
        <w:sz w:val="24"/>
        <w:szCs w:val="24"/>
      </w:rPr>
    </w:lvl>
    <w:lvl w:ilvl="2" w:tplc="48264244">
      <w:numFmt w:val="bullet"/>
      <w:lvlText w:val="•"/>
      <w:lvlJc w:val="left"/>
      <w:pPr>
        <w:ind w:left="1880" w:hanging="216"/>
      </w:pPr>
      <w:rPr>
        <w:rFonts w:hint="default"/>
      </w:rPr>
    </w:lvl>
    <w:lvl w:ilvl="3" w:tplc="913061EA">
      <w:numFmt w:val="bullet"/>
      <w:lvlText w:val="•"/>
      <w:lvlJc w:val="left"/>
      <w:pPr>
        <w:ind w:left="2880" w:hanging="216"/>
      </w:pPr>
      <w:rPr>
        <w:rFonts w:hint="default"/>
      </w:rPr>
    </w:lvl>
    <w:lvl w:ilvl="4" w:tplc="B69AC596">
      <w:numFmt w:val="bullet"/>
      <w:lvlText w:val="•"/>
      <w:lvlJc w:val="left"/>
      <w:pPr>
        <w:ind w:left="3880" w:hanging="216"/>
      </w:pPr>
      <w:rPr>
        <w:rFonts w:hint="default"/>
      </w:rPr>
    </w:lvl>
    <w:lvl w:ilvl="5" w:tplc="904AFCEA">
      <w:numFmt w:val="bullet"/>
      <w:lvlText w:val="•"/>
      <w:lvlJc w:val="left"/>
      <w:pPr>
        <w:ind w:left="4880" w:hanging="216"/>
      </w:pPr>
      <w:rPr>
        <w:rFonts w:hint="default"/>
      </w:rPr>
    </w:lvl>
    <w:lvl w:ilvl="6" w:tplc="63402DBE">
      <w:numFmt w:val="bullet"/>
      <w:lvlText w:val="•"/>
      <w:lvlJc w:val="left"/>
      <w:pPr>
        <w:ind w:left="5880" w:hanging="216"/>
      </w:pPr>
      <w:rPr>
        <w:rFonts w:hint="default"/>
      </w:rPr>
    </w:lvl>
    <w:lvl w:ilvl="7" w:tplc="41F82DE4">
      <w:numFmt w:val="bullet"/>
      <w:lvlText w:val="•"/>
      <w:lvlJc w:val="left"/>
      <w:pPr>
        <w:ind w:left="6880" w:hanging="216"/>
      </w:pPr>
      <w:rPr>
        <w:rFonts w:hint="default"/>
      </w:rPr>
    </w:lvl>
    <w:lvl w:ilvl="8" w:tplc="FCE6BE2E">
      <w:numFmt w:val="bullet"/>
      <w:lvlText w:val="•"/>
      <w:lvlJc w:val="left"/>
      <w:pPr>
        <w:ind w:left="7880" w:hanging="216"/>
      </w:pPr>
      <w:rPr>
        <w:rFonts w:hint="default"/>
      </w:rPr>
    </w:lvl>
  </w:abstractNum>
  <w:abstractNum w:abstractNumId="12" w15:restartNumberingAfterBreak="0">
    <w:nsid w:val="5454677A"/>
    <w:multiLevelType w:val="multilevel"/>
    <w:tmpl w:val="EDB4A0D8"/>
    <w:lvl w:ilvl="0">
      <w:start w:val="1"/>
      <w:numFmt w:val="bullet"/>
      <w:lvlText w:val=""/>
      <w:lvlJc w:val="left"/>
      <w:pPr>
        <w:ind w:left="810" w:hanging="360"/>
      </w:pPr>
      <w:rPr>
        <w:rFonts w:ascii="Symbol" w:hAnsi="Symbol" w:hint="default"/>
      </w:rPr>
    </w:lvl>
    <w:lvl w:ilvl="1">
      <w:start w:val="1"/>
      <w:numFmt w:val="decimal"/>
      <w:lvlText w:val="%1.%2"/>
      <w:lvlJc w:val="left"/>
      <w:pPr>
        <w:tabs>
          <w:tab w:val="num" w:pos="288"/>
        </w:tabs>
        <w:ind w:left="288" w:hanging="720"/>
      </w:pPr>
      <w:rPr>
        <w:rFonts w:hint="default"/>
        <w:sz w:val="22"/>
        <w:szCs w:val="22"/>
      </w:rPr>
    </w:lvl>
    <w:lvl w:ilvl="2">
      <w:start w:val="1"/>
      <w:numFmt w:val="decimal"/>
      <w:lvlText w:val="%1.%2.%3"/>
      <w:lvlJc w:val="left"/>
      <w:pPr>
        <w:tabs>
          <w:tab w:val="num" w:pos="288"/>
        </w:tabs>
        <w:ind w:left="1008" w:hanging="720"/>
      </w:pPr>
      <w:rPr>
        <w:rFonts w:hint="default"/>
      </w:rPr>
    </w:lvl>
    <w:lvl w:ilvl="3">
      <w:start w:val="1"/>
      <w:numFmt w:val="decimal"/>
      <w:lvlText w:val="%1.%2.%3.%4"/>
      <w:lvlJc w:val="left"/>
      <w:pPr>
        <w:tabs>
          <w:tab w:val="num" w:pos="648"/>
        </w:tabs>
        <w:ind w:left="648" w:hanging="1080"/>
      </w:pPr>
      <w:rPr>
        <w:rFonts w:hint="default"/>
      </w:rPr>
    </w:lvl>
    <w:lvl w:ilvl="4">
      <w:start w:val="1"/>
      <w:numFmt w:val="decimal"/>
      <w:lvlText w:val="%1.%2.%3.%4.%5"/>
      <w:lvlJc w:val="left"/>
      <w:pPr>
        <w:tabs>
          <w:tab w:val="num" w:pos="648"/>
        </w:tabs>
        <w:ind w:left="648" w:hanging="1080"/>
      </w:pPr>
      <w:rPr>
        <w:rFonts w:hint="default"/>
      </w:rPr>
    </w:lvl>
    <w:lvl w:ilvl="5">
      <w:start w:val="1"/>
      <w:numFmt w:val="decimal"/>
      <w:lvlText w:val="%1.%2.%3.%4.%5.%6"/>
      <w:lvlJc w:val="left"/>
      <w:pPr>
        <w:tabs>
          <w:tab w:val="num" w:pos="1008"/>
        </w:tabs>
        <w:ind w:left="1008" w:hanging="1440"/>
      </w:pPr>
      <w:rPr>
        <w:rFonts w:hint="default"/>
      </w:rPr>
    </w:lvl>
    <w:lvl w:ilvl="6">
      <w:start w:val="1"/>
      <w:numFmt w:val="decimal"/>
      <w:lvlText w:val="%1.%2.%3.%4.%5.%6.%7"/>
      <w:lvlJc w:val="left"/>
      <w:pPr>
        <w:tabs>
          <w:tab w:val="num" w:pos="1008"/>
        </w:tabs>
        <w:ind w:left="1008" w:hanging="1440"/>
      </w:pPr>
      <w:rPr>
        <w:rFonts w:hint="default"/>
      </w:rPr>
    </w:lvl>
    <w:lvl w:ilvl="7">
      <w:start w:val="1"/>
      <w:numFmt w:val="decimal"/>
      <w:lvlText w:val="%1.%2.%3.%4.%5.%6.%7.%8"/>
      <w:lvlJc w:val="left"/>
      <w:pPr>
        <w:tabs>
          <w:tab w:val="num" w:pos="1368"/>
        </w:tabs>
        <w:ind w:left="1368" w:hanging="1800"/>
      </w:pPr>
      <w:rPr>
        <w:rFonts w:hint="default"/>
      </w:rPr>
    </w:lvl>
    <w:lvl w:ilvl="8">
      <w:start w:val="1"/>
      <w:numFmt w:val="decimal"/>
      <w:lvlText w:val="%1.%2.%3.%4.%5.%6.%7.%8.%9"/>
      <w:lvlJc w:val="left"/>
      <w:pPr>
        <w:tabs>
          <w:tab w:val="num" w:pos="1368"/>
        </w:tabs>
        <w:ind w:left="1368" w:hanging="1800"/>
      </w:pPr>
      <w:rPr>
        <w:rFonts w:hint="default"/>
      </w:rPr>
    </w:lvl>
  </w:abstractNum>
  <w:abstractNum w:abstractNumId="13" w15:restartNumberingAfterBreak="0">
    <w:nsid w:val="5807469D"/>
    <w:multiLevelType w:val="hybridMultilevel"/>
    <w:tmpl w:val="736EC784"/>
    <w:lvl w:ilvl="0" w:tplc="85BAA446">
      <w:start w:val="1"/>
      <w:numFmt w:val="decimal"/>
      <w:lvlText w:val="(%1)"/>
      <w:lvlJc w:val="left"/>
      <w:pPr>
        <w:ind w:left="836" w:hanging="720"/>
      </w:pPr>
      <w:rPr>
        <w:rFonts w:ascii="Arial" w:eastAsia="Arial" w:hAnsi="Arial" w:cs="Arial" w:hint="default"/>
        <w:spacing w:val="-1"/>
        <w:w w:val="99"/>
        <w:sz w:val="18"/>
        <w:szCs w:val="18"/>
      </w:rPr>
    </w:lvl>
    <w:lvl w:ilvl="1" w:tplc="82CAE030">
      <w:numFmt w:val="bullet"/>
      <w:lvlText w:val="•"/>
      <w:lvlJc w:val="left"/>
      <w:pPr>
        <w:ind w:left="1744" w:hanging="720"/>
      </w:pPr>
      <w:rPr>
        <w:rFonts w:hint="default"/>
      </w:rPr>
    </w:lvl>
    <w:lvl w:ilvl="2" w:tplc="2F506B9A">
      <w:numFmt w:val="bullet"/>
      <w:lvlText w:val="•"/>
      <w:lvlJc w:val="left"/>
      <w:pPr>
        <w:ind w:left="2648" w:hanging="720"/>
      </w:pPr>
      <w:rPr>
        <w:rFonts w:hint="default"/>
      </w:rPr>
    </w:lvl>
    <w:lvl w:ilvl="3" w:tplc="4F70ED98">
      <w:numFmt w:val="bullet"/>
      <w:lvlText w:val="•"/>
      <w:lvlJc w:val="left"/>
      <w:pPr>
        <w:ind w:left="3552" w:hanging="720"/>
      </w:pPr>
      <w:rPr>
        <w:rFonts w:hint="default"/>
      </w:rPr>
    </w:lvl>
    <w:lvl w:ilvl="4" w:tplc="7E002540">
      <w:numFmt w:val="bullet"/>
      <w:lvlText w:val="•"/>
      <w:lvlJc w:val="left"/>
      <w:pPr>
        <w:ind w:left="4456" w:hanging="720"/>
      </w:pPr>
      <w:rPr>
        <w:rFonts w:hint="default"/>
      </w:rPr>
    </w:lvl>
    <w:lvl w:ilvl="5" w:tplc="5B60D944">
      <w:numFmt w:val="bullet"/>
      <w:lvlText w:val="•"/>
      <w:lvlJc w:val="left"/>
      <w:pPr>
        <w:ind w:left="5360" w:hanging="720"/>
      </w:pPr>
      <w:rPr>
        <w:rFonts w:hint="default"/>
      </w:rPr>
    </w:lvl>
    <w:lvl w:ilvl="6" w:tplc="B3344AEC">
      <w:numFmt w:val="bullet"/>
      <w:lvlText w:val="•"/>
      <w:lvlJc w:val="left"/>
      <w:pPr>
        <w:ind w:left="6264" w:hanging="720"/>
      </w:pPr>
      <w:rPr>
        <w:rFonts w:hint="default"/>
      </w:rPr>
    </w:lvl>
    <w:lvl w:ilvl="7" w:tplc="A38A66A2">
      <w:numFmt w:val="bullet"/>
      <w:lvlText w:val="•"/>
      <w:lvlJc w:val="left"/>
      <w:pPr>
        <w:ind w:left="7168" w:hanging="720"/>
      </w:pPr>
      <w:rPr>
        <w:rFonts w:hint="default"/>
      </w:rPr>
    </w:lvl>
    <w:lvl w:ilvl="8" w:tplc="AEF0ADE4">
      <w:numFmt w:val="bullet"/>
      <w:lvlText w:val="•"/>
      <w:lvlJc w:val="left"/>
      <w:pPr>
        <w:ind w:left="8072" w:hanging="720"/>
      </w:pPr>
      <w:rPr>
        <w:rFonts w:hint="default"/>
      </w:rPr>
    </w:lvl>
  </w:abstractNum>
  <w:abstractNum w:abstractNumId="14" w15:restartNumberingAfterBreak="0">
    <w:nsid w:val="5C766653"/>
    <w:multiLevelType w:val="multilevel"/>
    <w:tmpl w:val="722ED300"/>
    <w:lvl w:ilvl="0">
      <w:start w:val="1"/>
      <w:numFmt w:val="decimal"/>
      <w:lvlText w:val="%1"/>
      <w:lvlJc w:val="left"/>
      <w:pPr>
        <w:ind w:left="360" w:hanging="360"/>
      </w:pPr>
      <w:rPr>
        <w:rFonts w:hint="default"/>
        <w:b/>
      </w:rPr>
    </w:lvl>
    <w:lvl w:ilvl="1">
      <w:start w:val="19"/>
      <w:numFmt w:val="decimal"/>
      <w:lvlText w:val="%1-%2"/>
      <w:lvlJc w:val="left"/>
      <w:pPr>
        <w:ind w:left="474" w:hanging="360"/>
      </w:pPr>
      <w:rPr>
        <w:rFonts w:hint="default"/>
        <w:b/>
      </w:rPr>
    </w:lvl>
    <w:lvl w:ilvl="2">
      <w:start w:val="1"/>
      <w:numFmt w:val="decimal"/>
      <w:lvlText w:val="%1-%2.%3"/>
      <w:lvlJc w:val="left"/>
      <w:pPr>
        <w:ind w:left="588" w:hanging="360"/>
      </w:pPr>
      <w:rPr>
        <w:rFonts w:hint="default"/>
        <w:b/>
      </w:rPr>
    </w:lvl>
    <w:lvl w:ilvl="3">
      <w:start w:val="1"/>
      <w:numFmt w:val="decimal"/>
      <w:lvlText w:val="%1-%2.%3.%4"/>
      <w:lvlJc w:val="left"/>
      <w:pPr>
        <w:ind w:left="1062" w:hanging="720"/>
      </w:pPr>
      <w:rPr>
        <w:rFonts w:hint="default"/>
        <w:b/>
      </w:rPr>
    </w:lvl>
    <w:lvl w:ilvl="4">
      <w:start w:val="1"/>
      <w:numFmt w:val="decimal"/>
      <w:lvlText w:val="%1-%2.%3.%4.%5"/>
      <w:lvlJc w:val="left"/>
      <w:pPr>
        <w:ind w:left="1176" w:hanging="720"/>
      </w:pPr>
      <w:rPr>
        <w:rFonts w:hint="default"/>
        <w:b/>
      </w:rPr>
    </w:lvl>
    <w:lvl w:ilvl="5">
      <w:start w:val="1"/>
      <w:numFmt w:val="decimal"/>
      <w:lvlText w:val="%1-%2.%3.%4.%5.%6"/>
      <w:lvlJc w:val="left"/>
      <w:pPr>
        <w:ind w:left="1290" w:hanging="720"/>
      </w:pPr>
      <w:rPr>
        <w:rFonts w:hint="default"/>
        <w:b/>
      </w:rPr>
    </w:lvl>
    <w:lvl w:ilvl="6">
      <w:start w:val="1"/>
      <w:numFmt w:val="decimal"/>
      <w:lvlText w:val="%1-%2.%3.%4.%5.%6.%7"/>
      <w:lvlJc w:val="left"/>
      <w:pPr>
        <w:ind w:left="1764" w:hanging="1080"/>
      </w:pPr>
      <w:rPr>
        <w:rFonts w:hint="default"/>
        <w:b/>
      </w:rPr>
    </w:lvl>
    <w:lvl w:ilvl="7">
      <w:start w:val="1"/>
      <w:numFmt w:val="decimal"/>
      <w:lvlText w:val="%1-%2.%3.%4.%5.%6.%7.%8"/>
      <w:lvlJc w:val="left"/>
      <w:pPr>
        <w:ind w:left="1878" w:hanging="1080"/>
      </w:pPr>
      <w:rPr>
        <w:rFonts w:hint="default"/>
        <w:b/>
      </w:rPr>
    </w:lvl>
    <w:lvl w:ilvl="8">
      <w:start w:val="1"/>
      <w:numFmt w:val="decimal"/>
      <w:lvlText w:val="%1-%2.%3.%4.%5.%6.%7.%8.%9"/>
      <w:lvlJc w:val="left"/>
      <w:pPr>
        <w:ind w:left="1992" w:hanging="1080"/>
      </w:pPr>
      <w:rPr>
        <w:rFonts w:hint="default"/>
        <w:b/>
      </w:rPr>
    </w:lvl>
  </w:abstractNum>
  <w:abstractNum w:abstractNumId="15" w15:restartNumberingAfterBreak="0">
    <w:nsid w:val="5FBE4A24"/>
    <w:multiLevelType w:val="multilevel"/>
    <w:tmpl w:val="EF4CB7AE"/>
    <w:name w:val="zzmpLegal5||Legal5|2|1|1|1|0|9||1|0|1||1|0|1||1|0|1||1|0|0||1|0|0||1|0|0||1|0|0||mpNA||"/>
    <w:lvl w:ilvl="0">
      <w:start w:val="1"/>
      <w:numFmt w:val="decimal"/>
      <w:pStyle w:val="Legal5L1"/>
      <w:lvlText w:val="%1."/>
      <w:lvlJc w:val="left"/>
      <w:pPr>
        <w:tabs>
          <w:tab w:val="num" w:pos="720"/>
        </w:tabs>
        <w:ind w:left="0" w:firstLine="0"/>
      </w:pPr>
      <w:rPr>
        <w:rFonts w:ascii="Times New Roman" w:eastAsia="Times New Roman" w:hAnsi="Times New Roman" w:cs="Times New Roman"/>
        <w:b w:val="0"/>
        <w:i w:val="0"/>
        <w:caps/>
        <w:smallCaps w:val="0"/>
        <w:strike w:val="0"/>
        <w:dstrike w:val="0"/>
        <w:vanish w:val="0"/>
        <w:webHidden w:val="0"/>
        <w:color w:val="000000"/>
        <w:sz w:val="24"/>
        <w:szCs w:val="24"/>
        <w:u w:val="none"/>
        <w:effect w:val="none"/>
        <w:vertAlign w:val="baseline"/>
        <w:specVanish w:val="0"/>
      </w:rPr>
    </w:lvl>
    <w:lvl w:ilvl="1">
      <w:start w:val="1"/>
      <w:numFmt w:val="decimal"/>
      <w:pStyle w:val="Legal5L2"/>
      <w:lvlText w:val="%1.%2"/>
      <w:lvlJc w:val="left"/>
      <w:pPr>
        <w:tabs>
          <w:tab w:val="num" w:pos="1440"/>
        </w:tabs>
        <w:ind w:left="0" w:firstLine="720"/>
      </w:pPr>
      <w:rPr>
        <w:b w:val="0"/>
        <w:i w:val="0"/>
        <w:caps w:val="0"/>
        <w:smallCaps w:val="0"/>
        <w:strike w:val="0"/>
        <w:dstrike w:val="0"/>
        <w:vanish w:val="0"/>
        <w:webHidden w:val="0"/>
        <w:color w:val="000000"/>
        <w:sz w:val="24"/>
        <w:szCs w:val="24"/>
        <w:u w:val="none"/>
        <w:effect w:val="none"/>
        <w:vertAlign w:val="baseline"/>
        <w:specVanish w:val="0"/>
      </w:rPr>
    </w:lvl>
    <w:lvl w:ilvl="2">
      <w:start w:val="1"/>
      <w:numFmt w:val="decimal"/>
      <w:pStyle w:val="Legal5L3"/>
      <w:lvlText w:val="%1.%2.%3"/>
      <w:lvlJc w:val="left"/>
      <w:pPr>
        <w:tabs>
          <w:tab w:val="num" w:pos="2160"/>
        </w:tabs>
        <w:ind w:left="720" w:firstLine="720"/>
      </w:pPr>
      <w:rPr>
        <w:b w:val="0"/>
        <w:i w:val="0"/>
        <w:caps w:val="0"/>
        <w:smallCaps w:val="0"/>
        <w:strike w:val="0"/>
        <w:dstrike w:val="0"/>
        <w:vanish w:val="0"/>
        <w:webHidden w:val="0"/>
        <w:color w:val="000000"/>
        <w:u w:val="none"/>
        <w:effect w:val="none"/>
        <w:vertAlign w:val="baseline"/>
        <w:specVanish w:val="0"/>
      </w:rPr>
    </w:lvl>
    <w:lvl w:ilvl="3">
      <w:start w:val="1"/>
      <w:numFmt w:val="decimal"/>
      <w:pStyle w:val="Legal5L4"/>
      <w:lvlText w:val="%1.%2.%3.%4"/>
      <w:lvlJc w:val="left"/>
      <w:pPr>
        <w:tabs>
          <w:tab w:val="num" w:pos="3168"/>
        </w:tabs>
        <w:ind w:left="0" w:firstLine="2160"/>
      </w:pPr>
      <w:rPr>
        <w:b w:val="0"/>
        <w:i w:val="0"/>
        <w:caps w:val="0"/>
        <w:smallCaps w:val="0"/>
        <w:strike w:val="0"/>
        <w:dstrike w:val="0"/>
        <w:vanish w:val="0"/>
        <w:webHidden w:val="0"/>
        <w:color w:val="000000"/>
        <w:u w:val="none"/>
        <w:effect w:val="none"/>
        <w:vertAlign w:val="baseline"/>
        <w:specVanish w:val="0"/>
      </w:rPr>
    </w:lvl>
    <w:lvl w:ilvl="4">
      <w:start w:val="1"/>
      <w:numFmt w:val="decimal"/>
      <w:pStyle w:val="Legal5L5"/>
      <w:lvlText w:val="%1.%2.%3.%4.%5"/>
      <w:lvlJc w:val="left"/>
      <w:pPr>
        <w:tabs>
          <w:tab w:val="num" w:pos="4320"/>
        </w:tabs>
        <w:ind w:left="0" w:firstLine="3168"/>
      </w:pPr>
      <w:rPr>
        <w:b w:val="0"/>
        <w:i w:val="0"/>
        <w:caps w:val="0"/>
        <w:smallCaps w:val="0"/>
        <w:strike w:val="0"/>
        <w:dstrike w:val="0"/>
        <w:vanish w:val="0"/>
        <w:webHidden w:val="0"/>
        <w:color w:val="000000"/>
        <w:u w:val="none"/>
        <w:effect w:val="none"/>
        <w:vertAlign w:val="baseline"/>
        <w:specVanish w:val="0"/>
      </w:rPr>
    </w:lvl>
    <w:lvl w:ilvl="5">
      <w:start w:val="1"/>
      <w:numFmt w:val="lowerLetter"/>
      <w:pStyle w:val="Legal5L6"/>
      <w:lvlText w:val="%6."/>
      <w:lvlJc w:val="left"/>
      <w:pPr>
        <w:tabs>
          <w:tab w:val="num" w:pos="1440"/>
        </w:tabs>
        <w:ind w:left="0" w:firstLine="720"/>
      </w:pPr>
      <w:rPr>
        <w:b w:val="0"/>
        <w:i w:val="0"/>
        <w:caps w:val="0"/>
        <w:smallCaps w:val="0"/>
        <w:strike w:val="0"/>
        <w:dstrike w:val="0"/>
        <w:vanish w:val="0"/>
        <w:webHidden w:val="0"/>
        <w:color w:val="000000"/>
        <w:u w:val="none"/>
        <w:effect w:val="none"/>
        <w:vertAlign w:val="baseline"/>
        <w:specVanish w:val="0"/>
      </w:rPr>
    </w:lvl>
    <w:lvl w:ilvl="6">
      <w:start w:val="1"/>
      <w:numFmt w:val="lowerRoman"/>
      <w:pStyle w:val="Legal5L7"/>
      <w:lvlText w:val="(%7)"/>
      <w:lvlJc w:val="left"/>
      <w:pPr>
        <w:tabs>
          <w:tab w:val="num" w:pos="2160"/>
        </w:tabs>
        <w:ind w:left="0" w:firstLine="1440"/>
      </w:pPr>
      <w:rPr>
        <w:b w:val="0"/>
        <w:i w:val="0"/>
        <w:caps w:val="0"/>
        <w:smallCaps w:val="0"/>
        <w:strike w:val="0"/>
        <w:dstrike w:val="0"/>
        <w:vanish w:val="0"/>
        <w:webHidden w:val="0"/>
        <w:color w:val="000000"/>
        <w:u w:val="none"/>
        <w:effect w:val="none"/>
        <w:vertAlign w:val="baseline"/>
        <w:specVanish w:val="0"/>
      </w:rPr>
    </w:lvl>
    <w:lvl w:ilvl="7">
      <w:start w:val="1"/>
      <w:numFmt w:val="decimal"/>
      <w:pStyle w:val="Legal5L8"/>
      <w:lvlText w:val="(%8)"/>
      <w:lvlJc w:val="left"/>
      <w:pPr>
        <w:tabs>
          <w:tab w:val="num" w:pos="2880"/>
        </w:tabs>
        <w:ind w:left="0" w:firstLine="2160"/>
      </w:pPr>
      <w:rPr>
        <w:b w:val="0"/>
        <w:i w:val="0"/>
        <w:caps w:val="0"/>
        <w:smallCaps w:val="0"/>
        <w:strike w:val="0"/>
        <w:dstrike w:val="0"/>
        <w:vanish w:val="0"/>
        <w:webHidden w:val="0"/>
        <w:color w:val="000000"/>
        <w:u w:val="none"/>
        <w:effect w:val="none"/>
        <w:vertAlign w:val="baseline"/>
        <w:specVanish w:val="0"/>
      </w:rPr>
    </w:lvl>
    <w:lvl w:ilvl="8">
      <w:start w:val="1"/>
      <w:numFmt w:val="none"/>
      <w:lvlText w:val=""/>
      <w:lvlJc w:val="left"/>
      <w:pPr>
        <w:tabs>
          <w:tab w:val="num" w:pos="0"/>
        </w:tabs>
        <w:ind w:left="0" w:firstLine="0"/>
      </w:pPr>
      <w:rPr>
        <w:b w:val="0"/>
        <w:i w:val="0"/>
        <w:caps w:val="0"/>
        <w:smallCaps w:val="0"/>
        <w:strike w:val="0"/>
        <w:dstrike w:val="0"/>
        <w:vanish w:val="0"/>
        <w:webHidden w:val="0"/>
        <w:color w:val="000000"/>
        <w:u w:val="none"/>
        <w:effect w:val="none"/>
        <w:vertAlign w:val="baseline"/>
        <w:specVanish w:val="0"/>
      </w:rPr>
    </w:lvl>
  </w:abstractNum>
  <w:abstractNum w:abstractNumId="16" w15:restartNumberingAfterBreak="0">
    <w:nsid w:val="65077802"/>
    <w:multiLevelType w:val="hybridMultilevel"/>
    <w:tmpl w:val="6EEEFF10"/>
    <w:lvl w:ilvl="0" w:tplc="D1A66378">
      <w:start w:val="1"/>
      <w:numFmt w:val="decimal"/>
      <w:lvlText w:val="%1."/>
      <w:lvlJc w:val="left"/>
      <w:pPr>
        <w:ind w:left="1196" w:hanging="361"/>
      </w:pPr>
      <w:rPr>
        <w:rFonts w:ascii="Arial" w:eastAsia="Arial" w:hAnsi="Arial" w:cs="Arial" w:hint="default"/>
        <w:w w:val="99"/>
        <w:sz w:val="22"/>
        <w:szCs w:val="22"/>
      </w:rPr>
    </w:lvl>
    <w:lvl w:ilvl="1" w:tplc="704CA2FA">
      <w:numFmt w:val="bullet"/>
      <w:lvlText w:val="•"/>
      <w:lvlJc w:val="left"/>
      <w:pPr>
        <w:ind w:left="2090" w:hanging="361"/>
      </w:pPr>
      <w:rPr>
        <w:rFonts w:hint="default"/>
      </w:rPr>
    </w:lvl>
    <w:lvl w:ilvl="2" w:tplc="F8A8F47A">
      <w:numFmt w:val="bullet"/>
      <w:lvlText w:val="•"/>
      <w:lvlJc w:val="left"/>
      <w:pPr>
        <w:ind w:left="2980" w:hanging="361"/>
      </w:pPr>
      <w:rPr>
        <w:rFonts w:hint="default"/>
      </w:rPr>
    </w:lvl>
    <w:lvl w:ilvl="3" w:tplc="7FE27884">
      <w:numFmt w:val="bullet"/>
      <w:lvlText w:val="•"/>
      <w:lvlJc w:val="left"/>
      <w:pPr>
        <w:ind w:left="3870" w:hanging="361"/>
      </w:pPr>
      <w:rPr>
        <w:rFonts w:hint="default"/>
      </w:rPr>
    </w:lvl>
    <w:lvl w:ilvl="4" w:tplc="E78432A8">
      <w:numFmt w:val="bullet"/>
      <w:lvlText w:val="•"/>
      <w:lvlJc w:val="left"/>
      <w:pPr>
        <w:ind w:left="4760" w:hanging="361"/>
      </w:pPr>
      <w:rPr>
        <w:rFonts w:hint="default"/>
      </w:rPr>
    </w:lvl>
    <w:lvl w:ilvl="5" w:tplc="E3BC3E22">
      <w:numFmt w:val="bullet"/>
      <w:lvlText w:val="•"/>
      <w:lvlJc w:val="left"/>
      <w:pPr>
        <w:ind w:left="5650" w:hanging="361"/>
      </w:pPr>
      <w:rPr>
        <w:rFonts w:hint="default"/>
      </w:rPr>
    </w:lvl>
    <w:lvl w:ilvl="6" w:tplc="F61AD93A">
      <w:numFmt w:val="bullet"/>
      <w:lvlText w:val="•"/>
      <w:lvlJc w:val="left"/>
      <w:pPr>
        <w:ind w:left="6540" w:hanging="361"/>
      </w:pPr>
      <w:rPr>
        <w:rFonts w:hint="default"/>
      </w:rPr>
    </w:lvl>
    <w:lvl w:ilvl="7" w:tplc="10749490">
      <w:numFmt w:val="bullet"/>
      <w:lvlText w:val="•"/>
      <w:lvlJc w:val="left"/>
      <w:pPr>
        <w:ind w:left="7430" w:hanging="361"/>
      </w:pPr>
      <w:rPr>
        <w:rFonts w:hint="default"/>
      </w:rPr>
    </w:lvl>
    <w:lvl w:ilvl="8" w:tplc="0784C7BC">
      <w:numFmt w:val="bullet"/>
      <w:lvlText w:val="•"/>
      <w:lvlJc w:val="left"/>
      <w:pPr>
        <w:ind w:left="8320" w:hanging="361"/>
      </w:pPr>
      <w:rPr>
        <w:rFonts w:hint="default"/>
      </w:rPr>
    </w:lvl>
  </w:abstractNum>
  <w:abstractNum w:abstractNumId="17" w15:restartNumberingAfterBreak="0">
    <w:nsid w:val="695527DA"/>
    <w:multiLevelType w:val="singleLevel"/>
    <w:tmpl w:val="0409000F"/>
    <w:lvl w:ilvl="0">
      <w:start w:val="4"/>
      <w:numFmt w:val="decimal"/>
      <w:lvlText w:val="%1."/>
      <w:lvlJc w:val="left"/>
      <w:pPr>
        <w:tabs>
          <w:tab w:val="num" w:pos="360"/>
        </w:tabs>
        <w:ind w:left="360" w:hanging="360"/>
      </w:pPr>
    </w:lvl>
  </w:abstractNum>
  <w:abstractNum w:abstractNumId="18" w15:restartNumberingAfterBreak="0">
    <w:nsid w:val="699410F5"/>
    <w:multiLevelType w:val="multilevel"/>
    <w:tmpl w:val="BCACC852"/>
    <w:lvl w:ilvl="0">
      <w:start w:val="16"/>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A0045DD"/>
    <w:multiLevelType w:val="hybridMultilevel"/>
    <w:tmpl w:val="C85274C0"/>
    <w:lvl w:ilvl="0" w:tplc="55D8A03E">
      <w:start w:val="3"/>
      <w:numFmt w:val="lowerRoman"/>
      <w:lvlText w:val="(%1)"/>
      <w:lvlJc w:val="left"/>
      <w:pPr>
        <w:ind w:left="516" w:hanging="356"/>
      </w:pPr>
      <w:rPr>
        <w:rFonts w:ascii="Arial" w:eastAsia="Arial" w:hAnsi="Arial" w:cs="Arial" w:hint="default"/>
        <w:w w:val="99"/>
        <w:sz w:val="22"/>
        <w:szCs w:val="22"/>
      </w:rPr>
    </w:lvl>
    <w:lvl w:ilvl="1" w:tplc="0DE21B58">
      <w:numFmt w:val="bullet"/>
      <w:lvlText w:val="•"/>
      <w:lvlJc w:val="left"/>
      <w:pPr>
        <w:ind w:left="1480" w:hanging="356"/>
      </w:pPr>
      <w:rPr>
        <w:rFonts w:hint="default"/>
      </w:rPr>
    </w:lvl>
    <w:lvl w:ilvl="2" w:tplc="69A8D6BC">
      <w:numFmt w:val="bullet"/>
      <w:lvlText w:val="•"/>
      <w:lvlJc w:val="left"/>
      <w:pPr>
        <w:ind w:left="2440" w:hanging="356"/>
      </w:pPr>
      <w:rPr>
        <w:rFonts w:hint="default"/>
      </w:rPr>
    </w:lvl>
    <w:lvl w:ilvl="3" w:tplc="AA1C78FC">
      <w:numFmt w:val="bullet"/>
      <w:lvlText w:val="•"/>
      <w:lvlJc w:val="left"/>
      <w:pPr>
        <w:ind w:left="3400" w:hanging="356"/>
      </w:pPr>
      <w:rPr>
        <w:rFonts w:hint="default"/>
      </w:rPr>
    </w:lvl>
    <w:lvl w:ilvl="4" w:tplc="E5DA9D98">
      <w:numFmt w:val="bullet"/>
      <w:lvlText w:val="•"/>
      <w:lvlJc w:val="left"/>
      <w:pPr>
        <w:ind w:left="4360" w:hanging="356"/>
      </w:pPr>
      <w:rPr>
        <w:rFonts w:hint="default"/>
      </w:rPr>
    </w:lvl>
    <w:lvl w:ilvl="5" w:tplc="45BE083C">
      <w:numFmt w:val="bullet"/>
      <w:lvlText w:val="•"/>
      <w:lvlJc w:val="left"/>
      <w:pPr>
        <w:ind w:left="5320" w:hanging="356"/>
      </w:pPr>
      <w:rPr>
        <w:rFonts w:hint="default"/>
      </w:rPr>
    </w:lvl>
    <w:lvl w:ilvl="6" w:tplc="24648866">
      <w:numFmt w:val="bullet"/>
      <w:lvlText w:val="•"/>
      <w:lvlJc w:val="left"/>
      <w:pPr>
        <w:ind w:left="6280" w:hanging="356"/>
      </w:pPr>
      <w:rPr>
        <w:rFonts w:hint="default"/>
      </w:rPr>
    </w:lvl>
    <w:lvl w:ilvl="7" w:tplc="5812252C">
      <w:numFmt w:val="bullet"/>
      <w:lvlText w:val="•"/>
      <w:lvlJc w:val="left"/>
      <w:pPr>
        <w:ind w:left="7240" w:hanging="356"/>
      </w:pPr>
      <w:rPr>
        <w:rFonts w:hint="default"/>
      </w:rPr>
    </w:lvl>
    <w:lvl w:ilvl="8" w:tplc="66461BB2">
      <w:numFmt w:val="bullet"/>
      <w:lvlText w:val="•"/>
      <w:lvlJc w:val="left"/>
      <w:pPr>
        <w:ind w:left="8200" w:hanging="356"/>
      </w:pPr>
      <w:rPr>
        <w:rFonts w:hint="default"/>
      </w:rPr>
    </w:lvl>
  </w:abstractNum>
  <w:abstractNum w:abstractNumId="20" w15:restartNumberingAfterBreak="0">
    <w:nsid w:val="6A0F0F22"/>
    <w:multiLevelType w:val="hybridMultilevel"/>
    <w:tmpl w:val="5AC48666"/>
    <w:lvl w:ilvl="0" w:tplc="6D967B7A">
      <w:start w:val="1"/>
      <w:numFmt w:val="decimal"/>
      <w:lvlText w:val="%1."/>
      <w:lvlJc w:val="left"/>
      <w:pPr>
        <w:ind w:left="836" w:hanging="720"/>
      </w:pPr>
      <w:rPr>
        <w:rFonts w:ascii="Arial" w:eastAsia="Arial" w:hAnsi="Arial" w:cs="Arial" w:hint="default"/>
        <w:spacing w:val="-3"/>
        <w:w w:val="99"/>
        <w:sz w:val="18"/>
        <w:szCs w:val="18"/>
      </w:rPr>
    </w:lvl>
    <w:lvl w:ilvl="1" w:tplc="76DC4DAA">
      <w:numFmt w:val="bullet"/>
      <w:lvlText w:val="•"/>
      <w:lvlJc w:val="left"/>
      <w:pPr>
        <w:ind w:left="1744" w:hanging="720"/>
      </w:pPr>
      <w:rPr>
        <w:rFonts w:hint="default"/>
      </w:rPr>
    </w:lvl>
    <w:lvl w:ilvl="2" w:tplc="0B121E90">
      <w:numFmt w:val="bullet"/>
      <w:lvlText w:val="•"/>
      <w:lvlJc w:val="left"/>
      <w:pPr>
        <w:ind w:left="2648" w:hanging="720"/>
      </w:pPr>
      <w:rPr>
        <w:rFonts w:hint="default"/>
      </w:rPr>
    </w:lvl>
    <w:lvl w:ilvl="3" w:tplc="BB2AE358">
      <w:numFmt w:val="bullet"/>
      <w:lvlText w:val="•"/>
      <w:lvlJc w:val="left"/>
      <w:pPr>
        <w:ind w:left="3552" w:hanging="720"/>
      </w:pPr>
      <w:rPr>
        <w:rFonts w:hint="default"/>
      </w:rPr>
    </w:lvl>
    <w:lvl w:ilvl="4" w:tplc="2E2214F6">
      <w:numFmt w:val="bullet"/>
      <w:lvlText w:val="•"/>
      <w:lvlJc w:val="left"/>
      <w:pPr>
        <w:ind w:left="4456" w:hanging="720"/>
      </w:pPr>
      <w:rPr>
        <w:rFonts w:hint="default"/>
      </w:rPr>
    </w:lvl>
    <w:lvl w:ilvl="5" w:tplc="A91E668E">
      <w:numFmt w:val="bullet"/>
      <w:lvlText w:val="•"/>
      <w:lvlJc w:val="left"/>
      <w:pPr>
        <w:ind w:left="5360" w:hanging="720"/>
      </w:pPr>
      <w:rPr>
        <w:rFonts w:hint="default"/>
      </w:rPr>
    </w:lvl>
    <w:lvl w:ilvl="6" w:tplc="F63606E4">
      <w:numFmt w:val="bullet"/>
      <w:lvlText w:val="•"/>
      <w:lvlJc w:val="left"/>
      <w:pPr>
        <w:ind w:left="6264" w:hanging="720"/>
      </w:pPr>
      <w:rPr>
        <w:rFonts w:hint="default"/>
      </w:rPr>
    </w:lvl>
    <w:lvl w:ilvl="7" w:tplc="A16428D4">
      <w:numFmt w:val="bullet"/>
      <w:lvlText w:val="•"/>
      <w:lvlJc w:val="left"/>
      <w:pPr>
        <w:ind w:left="7168" w:hanging="720"/>
      </w:pPr>
      <w:rPr>
        <w:rFonts w:hint="default"/>
      </w:rPr>
    </w:lvl>
    <w:lvl w:ilvl="8" w:tplc="B186F40A">
      <w:numFmt w:val="bullet"/>
      <w:lvlText w:val="•"/>
      <w:lvlJc w:val="left"/>
      <w:pPr>
        <w:ind w:left="8072" w:hanging="720"/>
      </w:pPr>
      <w:rPr>
        <w:rFonts w:hint="default"/>
      </w:rPr>
    </w:lvl>
  </w:abstractNum>
  <w:abstractNum w:abstractNumId="21" w15:restartNumberingAfterBreak="0">
    <w:nsid w:val="73AD7752"/>
    <w:multiLevelType w:val="multilevel"/>
    <w:tmpl w:val="AAFA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E1D6ED8"/>
    <w:multiLevelType w:val="multilevel"/>
    <w:tmpl w:val="2E68CD3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EE5118"/>
    <w:multiLevelType w:val="hybridMultilevel"/>
    <w:tmpl w:val="91283196"/>
    <w:lvl w:ilvl="0" w:tplc="B2FCD966">
      <w:start w:val="1"/>
      <w:numFmt w:val="decimal"/>
      <w:lvlText w:val="%1."/>
      <w:lvlJc w:val="left"/>
      <w:pPr>
        <w:ind w:left="1196" w:hanging="360"/>
      </w:pPr>
      <w:rPr>
        <w:rFonts w:ascii="Arial" w:eastAsia="Arial" w:hAnsi="Arial" w:cs="Arial" w:hint="default"/>
        <w:w w:val="99"/>
        <w:sz w:val="22"/>
        <w:szCs w:val="22"/>
      </w:rPr>
    </w:lvl>
    <w:lvl w:ilvl="1" w:tplc="B0568182">
      <w:numFmt w:val="bullet"/>
      <w:lvlText w:val="•"/>
      <w:lvlJc w:val="left"/>
      <w:pPr>
        <w:ind w:left="2088" w:hanging="360"/>
      </w:pPr>
      <w:rPr>
        <w:rFonts w:hint="default"/>
      </w:rPr>
    </w:lvl>
    <w:lvl w:ilvl="2" w:tplc="D2B27C9E">
      <w:numFmt w:val="bullet"/>
      <w:lvlText w:val="•"/>
      <w:lvlJc w:val="left"/>
      <w:pPr>
        <w:ind w:left="2976" w:hanging="360"/>
      </w:pPr>
      <w:rPr>
        <w:rFonts w:hint="default"/>
      </w:rPr>
    </w:lvl>
    <w:lvl w:ilvl="3" w:tplc="2988D56E">
      <w:numFmt w:val="bullet"/>
      <w:lvlText w:val="•"/>
      <w:lvlJc w:val="left"/>
      <w:pPr>
        <w:ind w:left="3864" w:hanging="360"/>
      </w:pPr>
      <w:rPr>
        <w:rFonts w:hint="default"/>
      </w:rPr>
    </w:lvl>
    <w:lvl w:ilvl="4" w:tplc="9CB43A74">
      <w:numFmt w:val="bullet"/>
      <w:lvlText w:val="•"/>
      <w:lvlJc w:val="left"/>
      <w:pPr>
        <w:ind w:left="4752" w:hanging="360"/>
      </w:pPr>
      <w:rPr>
        <w:rFonts w:hint="default"/>
      </w:rPr>
    </w:lvl>
    <w:lvl w:ilvl="5" w:tplc="D1D6817C">
      <w:numFmt w:val="bullet"/>
      <w:lvlText w:val="•"/>
      <w:lvlJc w:val="left"/>
      <w:pPr>
        <w:ind w:left="5640" w:hanging="360"/>
      </w:pPr>
      <w:rPr>
        <w:rFonts w:hint="default"/>
      </w:rPr>
    </w:lvl>
    <w:lvl w:ilvl="6" w:tplc="EEAE3350">
      <w:numFmt w:val="bullet"/>
      <w:lvlText w:val="•"/>
      <w:lvlJc w:val="left"/>
      <w:pPr>
        <w:ind w:left="6528" w:hanging="360"/>
      </w:pPr>
      <w:rPr>
        <w:rFonts w:hint="default"/>
      </w:rPr>
    </w:lvl>
    <w:lvl w:ilvl="7" w:tplc="FACC26A6">
      <w:numFmt w:val="bullet"/>
      <w:lvlText w:val="•"/>
      <w:lvlJc w:val="left"/>
      <w:pPr>
        <w:ind w:left="7416" w:hanging="360"/>
      </w:pPr>
      <w:rPr>
        <w:rFonts w:hint="default"/>
      </w:rPr>
    </w:lvl>
    <w:lvl w:ilvl="8" w:tplc="34866400">
      <w:numFmt w:val="bullet"/>
      <w:lvlText w:val="•"/>
      <w:lvlJc w:val="left"/>
      <w:pPr>
        <w:ind w:left="8304" w:hanging="360"/>
      </w:pPr>
      <w:rPr>
        <w:rFonts w:hint="default"/>
      </w:rPr>
    </w:lvl>
  </w:abstractNum>
  <w:num w:numId="1" w16cid:durableId="1222519539">
    <w:abstractNumId w:val="20"/>
  </w:num>
  <w:num w:numId="2" w16cid:durableId="1106929449">
    <w:abstractNumId w:val="13"/>
  </w:num>
  <w:num w:numId="3" w16cid:durableId="1240292393">
    <w:abstractNumId w:val="11"/>
  </w:num>
  <w:num w:numId="4" w16cid:durableId="1102649088">
    <w:abstractNumId w:val="3"/>
  </w:num>
  <w:num w:numId="5" w16cid:durableId="1111439075">
    <w:abstractNumId w:val="7"/>
  </w:num>
  <w:num w:numId="6" w16cid:durableId="1441534637">
    <w:abstractNumId w:val="1"/>
  </w:num>
  <w:num w:numId="7" w16cid:durableId="425468280">
    <w:abstractNumId w:val="19"/>
  </w:num>
  <w:num w:numId="8" w16cid:durableId="751584178">
    <w:abstractNumId w:val="23"/>
  </w:num>
  <w:num w:numId="9" w16cid:durableId="1489902612">
    <w:abstractNumId w:val="16"/>
  </w:num>
  <w:num w:numId="10" w16cid:durableId="592401396">
    <w:abstractNumId w:val="2"/>
  </w:num>
  <w:num w:numId="11" w16cid:durableId="1966888206">
    <w:abstractNumId w:val="22"/>
  </w:num>
  <w:num w:numId="12" w16cid:durableId="1394353081">
    <w:abstractNumId w:val="21"/>
  </w:num>
  <w:num w:numId="13" w16cid:durableId="37358213">
    <w:abstractNumId w:val="6"/>
  </w:num>
  <w:num w:numId="14" w16cid:durableId="1132559233">
    <w:abstractNumId w:val="12"/>
  </w:num>
  <w:num w:numId="15" w16cid:durableId="1373265877">
    <w:abstractNumId w:val="18"/>
  </w:num>
  <w:num w:numId="16" w16cid:durableId="724960201">
    <w:abstractNumId w:val="9"/>
  </w:num>
  <w:num w:numId="17" w16cid:durableId="1334335875">
    <w:abstractNumId w:val="8"/>
  </w:num>
  <w:num w:numId="18" w16cid:durableId="10057892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71105898">
    <w:abstractNumId w:val="4"/>
    <w:lvlOverride w:ilvl="0">
      <w:startOverride w:val="1"/>
    </w:lvlOverride>
  </w:num>
  <w:num w:numId="20" w16cid:durableId="775905312">
    <w:abstractNumId w:val="17"/>
    <w:lvlOverride w:ilvl="0">
      <w:startOverride w:val="4"/>
    </w:lvlOverride>
  </w:num>
  <w:num w:numId="21" w16cid:durableId="1202329897">
    <w:abstractNumId w:val="5"/>
  </w:num>
  <w:num w:numId="22" w16cid:durableId="18255892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0254120">
    <w:abstractNumId w:val="0"/>
  </w:num>
  <w:num w:numId="24" w16cid:durableId="3856161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210"/>
    <w:rsid w:val="00002D46"/>
    <w:rsid w:val="0001434B"/>
    <w:rsid w:val="000474A7"/>
    <w:rsid w:val="00057364"/>
    <w:rsid w:val="00061834"/>
    <w:rsid w:val="00073FCA"/>
    <w:rsid w:val="000845DB"/>
    <w:rsid w:val="00084E20"/>
    <w:rsid w:val="0009662C"/>
    <w:rsid w:val="000B242D"/>
    <w:rsid w:val="000B6917"/>
    <w:rsid w:val="000D4B56"/>
    <w:rsid w:val="000D6FC8"/>
    <w:rsid w:val="00116101"/>
    <w:rsid w:val="00124EDD"/>
    <w:rsid w:val="00131287"/>
    <w:rsid w:val="001715A6"/>
    <w:rsid w:val="00180A8E"/>
    <w:rsid w:val="00184F89"/>
    <w:rsid w:val="001A2367"/>
    <w:rsid w:val="001A40E4"/>
    <w:rsid w:val="001D2427"/>
    <w:rsid w:val="001D6C45"/>
    <w:rsid w:val="001D7170"/>
    <w:rsid w:val="001E17F4"/>
    <w:rsid w:val="00207E11"/>
    <w:rsid w:val="00211573"/>
    <w:rsid w:val="00216575"/>
    <w:rsid w:val="00216883"/>
    <w:rsid w:val="00223A1E"/>
    <w:rsid w:val="00225D24"/>
    <w:rsid w:val="00240448"/>
    <w:rsid w:val="00247EA2"/>
    <w:rsid w:val="002564E2"/>
    <w:rsid w:val="0027709B"/>
    <w:rsid w:val="00285462"/>
    <w:rsid w:val="002B162B"/>
    <w:rsid w:val="002C4FC0"/>
    <w:rsid w:val="002C6771"/>
    <w:rsid w:val="002F5B0C"/>
    <w:rsid w:val="00310044"/>
    <w:rsid w:val="0031156D"/>
    <w:rsid w:val="00322071"/>
    <w:rsid w:val="00335AAC"/>
    <w:rsid w:val="00341513"/>
    <w:rsid w:val="003705DF"/>
    <w:rsid w:val="003A0D0F"/>
    <w:rsid w:val="003A71D3"/>
    <w:rsid w:val="003A788E"/>
    <w:rsid w:val="003B603F"/>
    <w:rsid w:val="003B75F5"/>
    <w:rsid w:val="003D7F55"/>
    <w:rsid w:val="00404BD1"/>
    <w:rsid w:val="004074D1"/>
    <w:rsid w:val="004263E0"/>
    <w:rsid w:val="004326DD"/>
    <w:rsid w:val="004566B2"/>
    <w:rsid w:val="004A598B"/>
    <w:rsid w:val="004B3375"/>
    <w:rsid w:val="004E073D"/>
    <w:rsid w:val="004F0965"/>
    <w:rsid w:val="005116BB"/>
    <w:rsid w:val="005174B9"/>
    <w:rsid w:val="00543529"/>
    <w:rsid w:val="005544C3"/>
    <w:rsid w:val="005747EF"/>
    <w:rsid w:val="00590E65"/>
    <w:rsid w:val="0059667F"/>
    <w:rsid w:val="005A26DF"/>
    <w:rsid w:val="005A52EC"/>
    <w:rsid w:val="005A6B6D"/>
    <w:rsid w:val="005F27A1"/>
    <w:rsid w:val="0060464D"/>
    <w:rsid w:val="006113F0"/>
    <w:rsid w:val="00616D38"/>
    <w:rsid w:val="00625449"/>
    <w:rsid w:val="00670F12"/>
    <w:rsid w:val="00696170"/>
    <w:rsid w:val="006A2A07"/>
    <w:rsid w:val="006B719F"/>
    <w:rsid w:val="006C4A24"/>
    <w:rsid w:val="00706D41"/>
    <w:rsid w:val="00724437"/>
    <w:rsid w:val="00734FD8"/>
    <w:rsid w:val="00756EAF"/>
    <w:rsid w:val="00757F43"/>
    <w:rsid w:val="007C1354"/>
    <w:rsid w:val="007D1CA2"/>
    <w:rsid w:val="007D36F6"/>
    <w:rsid w:val="007F52E5"/>
    <w:rsid w:val="0083183C"/>
    <w:rsid w:val="0084600F"/>
    <w:rsid w:val="008772BA"/>
    <w:rsid w:val="008B2B72"/>
    <w:rsid w:val="008B4A6B"/>
    <w:rsid w:val="008C427E"/>
    <w:rsid w:val="00913CF0"/>
    <w:rsid w:val="009727F7"/>
    <w:rsid w:val="009921F4"/>
    <w:rsid w:val="009A7A0C"/>
    <w:rsid w:val="009D3034"/>
    <w:rsid w:val="00A312B2"/>
    <w:rsid w:val="00A6405D"/>
    <w:rsid w:val="00A72498"/>
    <w:rsid w:val="00A72B5D"/>
    <w:rsid w:val="00A83EE4"/>
    <w:rsid w:val="00A86E42"/>
    <w:rsid w:val="00A90480"/>
    <w:rsid w:val="00A96EAE"/>
    <w:rsid w:val="00AE2F0F"/>
    <w:rsid w:val="00B11E93"/>
    <w:rsid w:val="00B33B82"/>
    <w:rsid w:val="00B62D55"/>
    <w:rsid w:val="00B643E5"/>
    <w:rsid w:val="00C01475"/>
    <w:rsid w:val="00C05642"/>
    <w:rsid w:val="00C148C4"/>
    <w:rsid w:val="00C32E3D"/>
    <w:rsid w:val="00C36329"/>
    <w:rsid w:val="00C5043D"/>
    <w:rsid w:val="00C541EF"/>
    <w:rsid w:val="00C737AD"/>
    <w:rsid w:val="00C916A0"/>
    <w:rsid w:val="00C95246"/>
    <w:rsid w:val="00CA5397"/>
    <w:rsid w:val="00CB7892"/>
    <w:rsid w:val="00CC5456"/>
    <w:rsid w:val="00CF338C"/>
    <w:rsid w:val="00D03275"/>
    <w:rsid w:val="00D068AF"/>
    <w:rsid w:val="00D24C09"/>
    <w:rsid w:val="00D25930"/>
    <w:rsid w:val="00D556F3"/>
    <w:rsid w:val="00D66923"/>
    <w:rsid w:val="00D710AC"/>
    <w:rsid w:val="00D93237"/>
    <w:rsid w:val="00DA1A71"/>
    <w:rsid w:val="00DA4E25"/>
    <w:rsid w:val="00E52477"/>
    <w:rsid w:val="00E5516D"/>
    <w:rsid w:val="00E56BA5"/>
    <w:rsid w:val="00E56C06"/>
    <w:rsid w:val="00E64523"/>
    <w:rsid w:val="00E67822"/>
    <w:rsid w:val="00E840F4"/>
    <w:rsid w:val="00E8765A"/>
    <w:rsid w:val="00E87796"/>
    <w:rsid w:val="00E901EC"/>
    <w:rsid w:val="00EA53CF"/>
    <w:rsid w:val="00EC167E"/>
    <w:rsid w:val="00EC2B4A"/>
    <w:rsid w:val="00EE6F44"/>
    <w:rsid w:val="00EF33C2"/>
    <w:rsid w:val="00F12210"/>
    <w:rsid w:val="00F20F79"/>
    <w:rsid w:val="00F77579"/>
    <w:rsid w:val="00F87B82"/>
    <w:rsid w:val="00FA4899"/>
    <w:rsid w:val="00FA7C1B"/>
    <w:rsid w:val="00FB16FC"/>
    <w:rsid w:val="00FB29B3"/>
    <w:rsid w:val="00FD23CD"/>
    <w:rsid w:val="00FE4E03"/>
    <w:rsid w:val="00FF3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0EBF61"/>
  <w15:docId w15:val="{69B84E1B-10F2-4D89-BC9E-82EC21CD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903" w:hanging="247"/>
      <w:jc w:val="both"/>
      <w:outlineLvl w:val="0"/>
    </w:pPr>
    <w:rPr>
      <w:b/>
      <w:bCs/>
      <w:sz w:val="24"/>
      <w:szCs w:val="24"/>
      <w:u w:val="single" w:color="000000"/>
    </w:rPr>
  </w:style>
  <w:style w:type="paragraph" w:styleId="Heading2">
    <w:name w:val="heading 2"/>
    <w:basedOn w:val="Normal"/>
    <w:uiPriority w:val="1"/>
    <w:qFormat/>
    <w:pPr>
      <w:ind w:left="115"/>
      <w:jc w:val="both"/>
      <w:outlineLvl w:val="1"/>
    </w:pPr>
    <w:rPr>
      <w:sz w:val="24"/>
      <w:szCs w:val="24"/>
    </w:rPr>
  </w:style>
  <w:style w:type="paragraph" w:styleId="Heading3">
    <w:name w:val="heading 3"/>
    <w:basedOn w:val="Normal"/>
    <w:uiPriority w:val="1"/>
    <w:qFormat/>
    <w:pPr>
      <w:ind w:left="115"/>
      <w:outlineLvl w:val="2"/>
    </w:pPr>
    <w:rPr>
      <w:rFonts w:ascii="Calibri" w:eastAsia="Calibri" w:hAnsi="Calibri" w:cs="Calibri"/>
      <w:i/>
      <w:sz w:val="24"/>
      <w:szCs w:val="24"/>
    </w:rPr>
  </w:style>
  <w:style w:type="paragraph" w:styleId="Heading4">
    <w:name w:val="heading 4"/>
    <w:basedOn w:val="Normal"/>
    <w:uiPriority w:val="1"/>
    <w:qFormat/>
    <w:pPr>
      <w:spacing w:line="252" w:lineRule="exact"/>
      <w:ind w:left="115"/>
      <w:outlineLvl w:val="3"/>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36" w:hanging="360"/>
    </w:pPr>
  </w:style>
  <w:style w:type="paragraph" w:customStyle="1" w:styleId="TableParagraph">
    <w:name w:val="Table Paragraph"/>
    <w:basedOn w:val="Normal"/>
    <w:uiPriority w:val="1"/>
    <w:qFormat/>
    <w:pPr>
      <w:spacing w:line="252" w:lineRule="exact"/>
      <w:ind w:left="103"/>
    </w:pPr>
  </w:style>
  <w:style w:type="character" w:styleId="Hyperlink">
    <w:name w:val="Hyperlink"/>
    <w:basedOn w:val="DefaultParagraphFont"/>
    <w:uiPriority w:val="99"/>
    <w:unhideWhenUsed/>
    <w:rsid w:val="007D36F6"/>
    <w:rPr>
      <w:color w:val="0000FF" w:themeColor="hyperlink"/>
      <w:u w:val="single"/>
    </w:rPr>
  </w:style>
  <w:style w:type="paragraph" w:styleId="Header">
    <w:name w:val="header"/>
    <w:basedOn w:val="Normal"/>
    <w:link w:val="HeaderChar"/>
    <w:uiPriority w:val="99"/>
    <w:unhideWhenUsed/>
    <w:rsid w:val="002F5B0C"/>
    <w:pPr>
      <w:tabs>
        <w:tab w:val="center" w:pos="4680"/>
        <w:tab w:val="right" w:pos="9360"/>
      </w:tabs>
    </w:pPr>
  </w:style>
  <w:style w:type="character" w:customStyle="1" w:styleId="HeaderChar">
    <w:name w:val="Header Char"/>
    <w:basedOn w:val="DefaultParagraphFont"/>
    <w:link w:val="Header"/>
    <w:uiPriority w:val="99"/>
    <w:rsid w:val="002F5B0C"/>
    <w:rPr>
      <w:rFonts w:ascii="Arial" w:eastAsia="Arial" w:hAnsi="Arial" w:cs="Arial"/>
    </w:rPr>
  </w:style>
  <w:style w:type="paragraph" w:styleId="Footer">
    <w:name w:val="footer"/>
    <w:basedOn w:val="Normal"/>
    <w:link w:val="FooterChar"/>
    <w:uiPriority w:val="99"/>
    <w:unhideWhenUsed/>
    <w:rsid w:val="002F5B0C"/>
    <w:pPr>
      <w:tabs>
        <w:tab w:val="center" w:pos="4680"/>
        <w:tab w:val="right" w:pos="9360"/>
      </w:tabs>
    </w:pPr>
  </w:style>
  <w:style w:type="character" w:customStyle="1" w:styleId="FooterChar">
    <w:name w:val="Footer Char"/>
    <w:basedOn w:val="DefaultParagraphFont"/>
    <w:link w:val="Footer"/>
    <w:uiPriority w:val="99"/>
    <w:rsid w:val="002F5B0C"/>
    <w:rPr>
      <w:rFonts w:ascii="Arial" w:eastAsia="Arial" w:hAnsi="Arial" w:cs="Arial"/>
    </w:rPr>
  </w:style>
  <w:style w:type="paragraph" w:styleId="BalloonText">
    <w:name w:val="Balloon Text"/>
    <w:basedOn w:val="Normal"/>
    <w:link w:val="BalloonTextChar"/>
    <w:uiPriority w:val="99"/>
    <w:semiHidden/>
    <w:unhideWhenUsed/>
    <w:rsid w:val="00D66923"/>
    <w:rPr>
      <w:rFonts w:ascii="Tahoma" w:hAnsi="Tahoma" w:cs="Tahoma"/>
      <w:sz w:val="16"/>
      <w:szCs w:val="16"/>
    </w:rPr>
  </w:style>
  <w:style w:type="character" w:customStyle="1" w:styleId="BalloonTextChar">
    <w:name w:val="Balloon Text Char"/>
    <w:basedOn w:val="DefaultParagraphFont"/>
    <w:link w:val="BalloonText"/>
    <w:uiPriority w:val="99"/>
    <w:semiHidden/>
    <w:rsid w:val="00D66923"/>
    <w:rPr>
      <w:rFonts w:ascii="Tahoma" w:eastAsia="Arial" w:hAnsi="Tahoma" w:cs="Tahoma"/>
      <w:sz w:val="16"/>
      <w:szCs w:val="16"/>
    </w:rPr>
  </w:style>
  <w:style w:type="character" w:styleId="UnresolvedMention">
    <w:name w:val="Unresolved Mention"/>
    <w:basedOn w:val="DefaultParagraphFont"/>
    <w:uiPriority w:val="99"/>
    <w:semiHidden/>
    <w:unhideWhenUsed/>
    <w:rsid w:val="00057364"/>
    <w:rPr>
      <w:color w:val="605E5C"/>
      <w:shd w:val="clear" w:color="auto" w:fill="E1DFDD"/>
    </w:rPr>
  </w:style>
  <w:style w:type="paragraph" w:styleId="NormalWeb">
    <w:name w:val="Normal (Web)"/>
    <w:basedOn w:val="Normal"/>
    <w:uiPriority w:val="99"/>
    <w:semiHidden/>
    <w:unhideWhenUsed/>
    <w:rsid w:val="00C95246"/>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174B9"/>
    <w:rPr>
      <w:sz w:val="16"/>
      <w:szCs w:val="16"/>
    </w:rPr>
  </w:style>
  <w:style w:type="paragraph" w:styleId="CommentText">
    <w:name w:val="annotation text"/>
    <w:basedOn w:val="Normal"/>
    <w:link w:val="CommentTextChar"/>
    <w:uiPriority w:val="99"/>
    <w:semiHidden/>
    <w:unhideWhenUsed/>
    <w:rsid w:val="005174B9"/>
    <w:rPr>
      <w:sz w:val="20"/>
      <w:szCs w:val="20"/>
    </w:rPr>
  </w:style>
  <w:style w:type="character" w:customStyle="1" w:styleId="CommentTextChar">
    <w:name w:val="Comment Text Char"/>
    <w:basedOn w:val="DefaultParagraphFont"/>
    <w:link w:val="CommentText"/>
    <w:uiPriority w:val="99"/>
    <w:semiHidden/>
    <w:rsid w:val="005174B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174B9"/>
    <w:rPr>
      <w:b/>
      <w:bCs/>
    </w:rPr>
  </w:style>
  <w:style w:type="character" w:customStyle="1" w:styleId="CommentSubjectChar">
    <w:name w:val="Comment Subject Char"/>
    <w:basedOn w:val="CommentTextChar"/>
    <w:link w:val="CommentSubject"/>
    <w:uiPriority w:val="99"/>
    <w:semiHidden/>
    <w:rsid w:val="005174B9"/>
    <w:rPr>
      <w:rFonts w:ascii="Arial" w:eastAsia="Arial" w:hAnsi="Arial" w:cs="Arial"/>
      <w:b/>
      <w:bCs/>
      <w:sz w:val="20"/>
      <w:szCs w:val="20"/>
    </w:rPr>
  </w:style>
  <w:style w:type="paragraph" w:customStyle="1" w:styleId="xmsolistparagraph">
    <w:name w:val="x_msolistparagraph"/>
    <w:basedOn w:val="Normal"/>
    <w:rsid w:val="00F77579"/>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5A26DF"/>
    <w:pPr>
      <w:widowControl/>
      <w:autoSpaceDE/>
      <w:autoSpaceDN/>
    </w:pPr>
    <w:rPr>
      <w:rFonts w:ascii="Arial" w:eastAsia="Arial" w:hAnsi="Arial" w:cs="Arial"/>
    </w:rPr>
  </w:style>
  <w:style w:type="paragraph" w:customStyle="1" w:styleId="para1">
    <w:name w:val="para 1"/>
    <w:basedOn w:val="Normal"/>
    <w:rsid w:val="00216575"/>
    <w:pPr>
      <w:widowControl/>
      <w:autoSpaceDE/>
      <w:autoSpaceDN/>
      <w:spacing w:after="240"/>
      <w:jc w:val="both"/>
    </w:pPr>
    <w:rPr>
      <w:rFonts w:ascii="Times New Roman" w:eastAsia="Times New Roman" w:hAnsi="Times New Roman" w:cs="Times New Roman"/>
      <w:sz w:val="24"/>
      <w:szCs w:val="24"/>
    </w:rPr>
  </w:style>
  <w:style w:type="paragraph" w:customStyle="1" w:styleId="Legal5L1">
    <w:name w:val="Legal5_L1"/>
    <w:basedOn w:val="Normal"/>
    <w:next w:val="Normal"/>
    <w:rsid w:val="00216575"/>
    <w:pPr>
      <w:widowControl/>
      <w:numPr>
        <w:numId w:val="22"/>
      </w:numPr>
      <w:autoSpaceDE/>
      <w:autoSpaceDN/>
      <w:spacing w:after="240"/>
      <w:jc w:val="both"/>
      <w:outlineLvl w:val="0"/>
    </w:pPr>
    <w:rPr>
      <w:rFonts w:ascii="Times New Roman" w:eastAsia="Times New Roman" w:hAnsi="Times New Roman" w:cs="Times New Roman"/>
      <w:sz w:val="24"/>
      <w:szCs w:val="20"/>
    </w:rPr>
  </w:style>
  <w:style w:type="paragraph" w:customStyle="1" w:styleId="Legal5L2">
    <w:name w:val="Legal5_L2"/>
    <w:basedOn w:val="Legal5L1"/>
    <w:next w:val="Normal"/>
    <w:rsid w:val="00216575"/>
    <w:pPr>
      <w:numPr>
        <w:ilvl w:val="1"/>
      </w:numPr>
      <w:outlineLvl w:val="1"/>
    </w:pPr>
  </w:style>
  <w:style w:type="paragraph" w:customStyle="1" w:styleId="Legal5L3">
    <w:name w:val="Legal5_L3"/>
    <w:basedOn w:val="Legal5L2"/>
    <w:next w:val="Normal"/>
    <w:rsid w:val="00216575"/>
    <w:pPr>
      <w:numPr>
        <w:ilvl w:val="2"/>
      </w:numPr>
      <w:tabs>
        <w:tab w:val="left" w:pos="2304"/>
      </w:tabs>
      <w:outlineLvl w:val="2"/>
    </w:pPr>
  </w:style>
  <w:style w:type="paragraph" w:customStyle="1" w:styleId="Legal5L4">
    <w:name w:val="Legal5_L4"/>
    <w:basedOn w:val="Legal5L3"/>
    <w:next w:val="Normal"/>
    <w:rsid w:val="00216575"/>
    <w:pPr>
      <w:numPr>
        <w:ilvl w:val="3"/>
      </w:numPr>
      <w:tabs>
        <w:tab w:val="clear" w:pos="2304"/>
      </w:tabs>
      <w:outlineLvl w:val="3"/>
    </w:pPr>
  </w:style>
  <w:style w:type="paragraph" w:customStyle="1" w:styleId="Legal5L5">
    <w:name w:val="Legal5_L5"/>
    <w:basedOn w:val="Legal5L4"/>
    <w:next w:val="Normal"/>
    <w:rsid w:val="00216575"/>
    <w:pPr>
      <w:numPr>
        <w:ilvl w:val="4"/>
      </w:numPr>
      <w:outlineLvl w:val="4"/>
    </w:pPr>
  </w:style>
  <w:style w:type="paragraph" w:customStyle="1" w:styleId="Legal5L6">
    <w:name w:val="Legal5_L6"/>
    <w:basedOn w:val="Legal5L5"/>
    <w:next w:val="Normal"/>
    <w:rsid w:val="00216575"/>
    <w:pPr>
      <w:numPr>
        <w:ilvl w:val="5"/>
      </w:numPr>
      <w:outlineLvl w:val="5"/>
    </w:pPr>
  </w:style>
  <w:style w:type="paragraph" w:customStyle="1" w:styleId="Legal5L7">
    <w:name w:val="Legal5_L7"/>
    <w:basedOn w:val="Legal5L6"/>
    <w:next w:val="Normal"/>
    <w:rsid w:val="00216575"/>
    <w:pPr>
      <w:numPr>
        <w:ilvl w:val="6"/>
      </w:numPr>
      <w:outlineLvl w:val="6"/>
    </w:pPr>
  </w:style>
  <w:style w:type="paragraph" w:customStyle="1" w:styleId="Legal5L8">
    <w:name w:val="Legal5_L8"/>
    <w:basedOn w:val="Legal5L7"/>
    <w:next w:val="Normal"/>
    <w:rsid w:val="00216575"/>
    <w:pPr>
      <w:numPr>
        <w:ilvl w:val="7"/>
      </w:numPr>
      <w:outlineLvl w:val="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56628">
      <w:bodyDiv w:val="1"/>
      <w:marLeft w:val="0"/>
      <w:marRight w:val="0"/>
      <w:marTop w:val="0"/>
      <w:marBottom w:val="0"/>
      <w:divBdr>
        <w:top w:val="none" w:sz="0" w:space="0" w:color="auto"/>
        <w:left w:val="none" w:sz="0" w:space="0" w:color="auto"/>
        <w:bottom w:val="none" w:sz="0" w:space="0" w:color="auto"/>
        <w:right w:val="none" w:sz="0" w:space="0" w:color="auto"/>
      </w:divBdr>
      <w:divsChild>
        <w:div w:id="1639218218">
          <w:marLeft w:val="0"/>
          <w:marRight w:val="0"/>
          <w:marTop w:val="0"/>
          <w:marBottom w:val="0"/>
          <w:divBdr>
            <w:top w:val="none" w:sz="0" w:space="0" w:color="auto"/>
            <w:left w:val="none" w:sz="0" w:space="0" w:color="auto"/>
            <w:bottom w:val="none" w:sz="0" w:space="0" w:color="auto"/>
            <w:right w:val="none" w:sz="0" w:space="0" w:color="auto"/>
          </w:divBdr>
          <w:divsChild>
            <w:div w:id="1915897363">
              <w:marLeft w:val="0"/>
              <w:marRight w:val="0"/>
              <w:marTop w:val="0"/>
              <w:marBottom w:val="0"/>
              <w:divBdr>
                <w:top w:val="none" w:sz="0" w:space="0" w:color="auto"/>
                <w:left w:val="none" w:sz="0" w:space="0" w:color="auto"/>
                <w:bottom w:val="none" w:sz="0" w:space="0" w:color="auto"/>
                <w:right w:val="none" w:sz="0" w:space="0" w:color="auto"/>
              </w:divBdr>
              <w:divsChild>
                <w:div w:id="37014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44948">
      <w:bodyDiv w:val="1"/>
      <w:marLeft w:val="0"/>
      <w:marRight w:val="0"/>
      <w:marTop w:val="0"/>
      <w:marBottom w:val="0"/>
      <w:divBdr>
        <w:top w:val="none" w:sz="0" w:space="0" w:color="auto"/>
        <w:left w:val="none" w:sz="0" w:space="0" w:color="auto"/>
        <w:bottom w:val="none" w:sz="0" w:space="0" w:color="auto"/>
        <w:right w:val="none" w:sz="0" w:space="0" w:color="auto"/>
      </w:divBdr>
      <w:divsChild>
        <w:div w:id="1368407505">
          <w:marLeft w:val="0"/>
          <w:marRight w:val="0"/>
          <w:marTop w:val="0"/>
          <w:marBottom w:val="0"/>
          <w:divBdr>
            <w:top w:val="none" w:sz="0" w:space="0" w:color="auto"/>
            <w:left w:val="none" w:sz="0" w:space="0" w:color="auto"/>
            <w:bottom w:val="none" w:sz="0" w:space="0" w:color="auto"/>
            <w:right w:val="none" w:sz="0" w:space="0" w:color="auto"/>
          </w:divBdr>
          <w:divsChild>
            <w:div w:id="1055010237">
              <w:marLeft w:val="0"/>
              <w:marRight w:val="0"/>
              <w:marTop w:val="0"/>
              <w:marBottom w:val="0"/>
              <w:divBdr>
                <w:top w:val="none" w:sz="0" w:space="0" w:color="auto"/>
                <w:left w:val="none" w:sz="0" w:space="0" w:color="auto"/>
                <w:bottom w:val="none" w:sz="0" w:space="0" w:color="auto"/>
                <w:right w:val="none" w:sz="0" w:space="0" w:color="auto"/>
              </w:divBdr>
              <w:divsChild>
                <w:div w:id="417294945">
                  <w:marLeft w:val="0"/>
                  <w:marRight w:val="0"/>
                  <w:marTop w:val="0"/>
                  <w:marBottom w:val="0"/>
                  <w:divBdr>
                    <w:top w:val="none" w:sz="0" w:space="0" w:color="auto"/>
                    <w:left w:val="none" w:sz="0" w:space="0" w:color="auto"/>
                    <w:bottom w:val="none" w:sz="0" w:space="0" w:color="auto"/>
                    <w:right w:val="none" w:sz="0" w:space="0" w:color="auto"/>
                  </w:divBdr>
                </w:div>
              </w:divsChild>
            </w:div>
            <w:div w:id="526480344">
              <w:marLeft w:val="0"/>
              <w:marRight w:val="0"/>
              <w:marTop w:val="0"/>
              <w:marBottom w:val="0"/>
              <w:divBdr>
                <w:top w:val="none" w:sz="0" w:space="0" w:color="auto"/>
                <w:left w:val="none" w:sz="0" w:space="0" w:color="auto"/>
                <w:bottom w:val="none" w:sz="0" w:space="0" w:color="auto"/>
                <w:right w:val="none" w:sz="0" w:space="0" w:color="auto"/>
              </w:divBdr>
              <w:divsChild>
                <w:div w:id="11221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51789">
          <w:marLeft w:val="0"/>
          <w:marRight w:val="0"/>
          <w:marTop w:val="0"/>
          <w:marBottom w:val="0"/>
          <w:divBdr>
            <w:top w:val="none" w:sz="0" w:space="0" w:color="auto"/>
            <w:left w:val="none" w:sz="0" w:space="0" w:color="auto"/>
            <w:bottom w:val="none" w:sz="0" w:space="0" w:color="auto"/>
            <w:right w:val="none" w:sz="0" w:space="0" w:color="auto"/>
          </w:divBdr>
          <w:divsChild>
            <w:div w:id="2001107286">
              <w:marLeft w:val="0"/>
              <w:marRight w:val="0"/>
              <w:marTop w:val="0"/>
              <w:marBottom w:val="0"/>
              <w:divBdr>
                <w:top w:val="none" w:sz="0" w:space="0" w:color="auto"/>
                <w:left w:val="none" w:sz="0" w:space="0" w:color="auto"/>
                <w:bottom w:val="none" w:sz="0" w:space="0" w:color="auto"/>
                <w:right w:val="none" w:sz="0" w:space="0" w:color="auto"/>
              </w:divBdr>
              <w:divsChild>
                <w:div w:id="4269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029346">
      <w:bodyDiv w:val="1"/>
      <w:marLeft w:val="0"/>
      <w:marRight w:val="0"/>
      <w:marTop w:val="0"/>
      <w:marBottom w:val="0"/>
      <w:divBdr>
        <w:top w:val="none" w:sz="0" w:space="0" w:color="auto"/>
        <w:left w:val="none" w:sz="0" w:space="0" w:color="auto"/>
        <w:bottom w:val="none" w:sz="0" w:space="0" w:color="auto"/>
        <w:right w:val="none" w:sz="0" w:space="0" w:color="auto"/>
      </w:divBdr>
      <w:divsChild>
        <w:div w:id="1705867791">
          <w:marLeft w:val="0"/>
          <w:marRight w:val="0"/>
          <w:marTop w:val="0"/>
          <w:marBottom w:val="0"/>
          <w:divBdr>
            <w:top w:val="none" w:sz="0" w:space="0" w:color="auto"/>
            <w:left w:val="none" w:sz="0" w:space="0" w:color="auto"/>
            <w:bottom w:val="none" w:sz="0" w:space="0" w:color="auto"/>
            <w:right w:val="none" w:sz="0" w:space="0" w:color="auto"/>
          </w:divBdr>
          <w:divsChild>
            <w:div w:id="1700857048">
              <w:marLeft w:val="0"/>
              <w:marRight w:val="0"/>
              <w:marTop w:val="0"/>
              <w:marBottom w:val="0"/>
              <w:divBdr>
                <w:top w:val="none" w:sz="0" w:space="0" w:color="auto"/>
                <w:left w:val="none" w:sz="0" w:space="0" w:color="auto"/>
                <w:bottom w:val="none" w:sz="0" w:space="0" w:color="auto"/>
                <w:right w:val="none" w:sz="0" w:space="0" w:color="auto"/>
              </w:divBdr>
              <w:divsChild>
                <w:div w:id="151021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633379">
      <w:bodyDiv w:val="1"/>
      <w:marLeft w:val="0"/>
      <w:marRight w:val="0"/>
      <w:marTop w:val="0"/>
      <w:marBottom w:val="0"/>
      <w:divBdr>
        <w:top w:val="none" w:sz="0" w:space="0" w:color="auto"/>
        <w:left w:val="none" w:sz="0" w:space="0" w:color="auto"/>
        <w:bottom w:val="none" w:sz="0" w:space="0" w:color="auto"/>
        <w:right w:val="none" w:sz="0" w:space="0" w:color="auto"/>
      </w:divBdr>
      <w:divsChild>
        <w:div w:id="2094692706">
          <w:marLeft w:val="0"/>
          <w:marRight w:val="0"/>
          <w:marTop w:val="0"/>
          <w:marBottom w:val="0"/>
          <w:divBdr>
            <w:top w:val="none" w:sz="0" w:space="0" w:color="auto"/>
            <w:left w:val="none" w:sz="0" w:space="0" w:color="auto"/>
            <w:bottom w:val="none" w:sz="0" w:space="0" w:color="auto"/>
            <w:right w:val="none" w:sz="0" w:space="0" w:color="auto"/>
          </w:divBdr>
          <w:divsChild>
            <w:div w:id="1202472354">
              <w:marLeft w:val="0"/>
              <w:marRight w:val="0"/>
              <w:marTop w:val="0"/>
              <w:marBottom w:val="0"/>
              <w:divBdr>
                <w:top w:val="none" w:sz="0" w:space="0" w:color="auto"/>
                <w:left w:val="none" w:sz="0" w:space="0" w:color="auto"/>
                <w:bottom w:val="none" w:sz="0" w:space="0" w:color="auto"/>
                <w:right w:val="none" w:sz="0" w:space="0" w:color="auto"/>
              </w:divBdr>
              <w:divsChild>
                <w:div w:id="131151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848826">
      <w:bodyDiv w:val="1"/>
      <w:marLeft w:val="0"/>
      <w:marRight w:val="0"/>
      <w:marTop w:val="0"/>
      <w:marBottom w:val="0"/>
      <w:divBdr>
        <w:top w:val="none" w:sz="0" w:space="0" w:color="auto"/>
        <w:left w:val="none" w:sz="0" w:space="0" w:color="auto"/>
        <w:bottom w:val="none" w:sz="0" w:space="0" w:color="auto"/>
        <w:right w:val="none" w:sz="0" w:space="0" w:color="auto"/>
      </w:divBdr>
      <w:divsChild>
        <w:div w:id="1119035736">
          <w:marLeft w:val="0"/>
          <w:marRight w:val="0"/>
          <w:marTop w:val="0"/>
          <w:marBottom w:val="0"/>
          <w:divBdr>
            <w:top w:val="none" w:sz="0" w:space="0" w:color="auto"/>
            <w:left w:val="none" w:sz="0" w:space="0" w:color="auto"/>
            <w:bottom w:val="none" w:sz="0" w:space="0" w:color="auto"/>
            <w:right w:val="none" w:sz="0" w:space="0" w:color="auto"/>
          </w:divBdr>
          <w:divsChild>
            <w:div w:id="35205381">
              <w:marLeft w:val="0"/>
              <w:marRight w:val="0"/>
              <w:marTop w:val="0"/>
              <w:marBottom w:val="0"/>
              <w:divBdr>
                <w:top w:val="none" w:sz="0" w:space="0" w:color="auto"/>
                <w:left w:val="none" w:sz="0" w:space="0" w:color="auto"/>
                <w:bottom w:val="none" w:sz="0" w:space="0" w:color="auto"/>
                <w:right w:val="none" w:sz="0" w:space="0" w:color="auto"/>
              </w:divBdr>
              <w:divsChild>
                <w:div w:id="1380008978">
                  <w:marLeft w:val="0"/>
                  <w:marRight w:val="0"/>
                  <w:marTop w:val="0"/>
                  <w:marBottom w:val="0"/>
                  <w:divBdr>
                    <w:top w:val="dotted" w:sz="6" w:space="0" w:color="999999"/>
                    <w:left w:val="none" w:sz="0" w:space="0" w:color="auto"/>
                    <w:bottom w:val="none" w:sz="0" w:space="0" w:color="auto"/>
                    <w:right w:val="none" w:sz="0" w:space="0" w:color="auto"/>
                  </w:divBdr>
                  <w:divsChild>
                    <w:div w:id="21142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6631">
      <w:bodyDiv w:val="1"/>
      <w:marLeft w:val="0"/>
      <w:marRight w:val="0"/>
      <w:marTop w:val="0"/>
      <w:marBottom w:val="0"/>
      <w:divBdr>
        <w:top w:val="none" w:sz="0" w:space="0" w:color="auto"/>
        <w:left w:val="none" w:sz="0" w:space="0" w:color="auto"/>
        <w:bottom w:val="none" w:sz="0" w:space="0" w:color="auto"/>
        <w:right w:val="none" w:sz="0" w:space="0" w:color="auto"/>
      </w:divBdr>
    </w:div>
    <w:div w:id="1887062324">
      <w:bodyDiv w:val="1"/>
      <w:marLeft w:val="0"/>
      <w:marRight w:val="0"/>
      <w:marTop w:val="0"/>
      <w:marBottom w:val="0"/>
      <w:divBdr>
        <w:top w:val="none" w:sz="0" w:space="0" w:color="auto"/>
        <w:left w:val="none" w:sz="0" w:space="0" w:color="auto"/>
        <w:bottom w:val="none" w:sz="0" w:space="0" w:color="auto"/>
        <w:right w:val="none" w:sz="0" w:space="0" w:color="auto"/>
      </w:divBdr>
      <w:divsChild>
        <w:div w:id="2049604641">
          <w:marLeft w:val="0"/>
          <w:marRight w:val="0"/>
          <w:marTop w:val="0"/>
          <w:marBottom w:val="0"/>
          <w:divBdr>
            <w:top w:val="none" w:sz="0" w:space="0" w:color="auto"/>
            <w:left w:val="none" w:sz="0" w:space="0" w:color="auto"/>
            <w:bottom w:val="none" w:sz="0" w:space="0" w:color="auto"/>
            <w:right w:val="none" w:sz="0" w:space="0" w:color="auto"/>
          </w:divBdr>
          <w:divsChild>
            <w:div w:id="570431683">
              <w:marLeft w:val="0"/>
              <w:marRight w:val="0"/>
              <w:marTop w:val="0"/>
              <w:marBottom w:val="0"/>
              <w:divBdr>
                <w:top w:val="none" w:sz="0" w:space="0" w:color="auto"/>
                <w:left w:val="none" w:sz="0" w:space="0" w:color="auto"/>
                <w:bottom w:val="none" w:sz="0" w:space="0" w:color="auto"/>
                <w:right w:val="none" w:sz="0" w:space="0" w:color="auto"/>
              </w:divBdr>
              <w:divsChild>
                <w:div w:id="1028943537">
                  <w:marLeft w:val="0"/>
                  <w:marRight w:val="0"/>
                  <w:marTop w:val="0"/>
                  <w:marBottom w:val="0"/>
                  <w:divBdr>
                    <w:top w:val="none" w:sz="0" w:space="0" w:color="auto"/>
                    <w:left w:val="none" w:sz="0" w:space="0" w:color="auto"/>
                    <w:bottom w:val="none" w:sz="0" w:space="0" w:color="auto"/>
                    <w:right w:val="none" w:sz="0" w:space="0" w:color="auto"/>
                  </w:divBdr>
                </w:div>
              </w:divsChild>
            </w:div>
            <w:div w:id="1661810668">
              <w:marLeft w:val="0"/>
              <w:marRight w:val="0"/>
              <w:marTop w:val="0"/>
              <w:marBottom w:val="0"/>
              <w:divBdr>
                <w:top w:val="none" w:sz="0" w:space="0" w:color="auto"/>
                <w:left w:val="none" w:sz="0" w:space="0" w:color="auto"/>
                <w:bottom w:val="none" w:sz="0" w:space="0" w:color="auto"/>
                <w:right w:val="none" w:sz="0" w:space="0" w:color="auto"/>
              </w:divBdr>
              <w:divsChild>
                <w:div w:id="182774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2807">
          <w:marLeft w:val="0"/>
          <w:marRight w:val="0"/>
          <w:marTop w:val="0"/>
          <w:marBottom w:val="0"/>
          <w:divBdr>
            <w:top w:val="none" w:sz="0" w:space="0" w:color="auto"/>
            <w:left w:val="none" w:sz="0" w:space="0" w:color="auto"/>
            <w:bottom w:val="none" w:sz="0" w:space="0" w:color="auto"/>
            <w:right w:val="none" w:sz="0" w:space="0" w:color="auto"/>
          </w:divBdr>
          <w:divsChild>
            <w:div w:id="1597589926">
              <w:marLeft w:val="0"/>
              <w:marRight w:val="0"/>
              <w:marTop w:val="0"/>
              <w:marBottom w:val="0"/>
              <w:divBdr>
                <w:top w:val="none" w:sz="0" w:space="0" w:color="auto"/>
                <w:left w:val="none" w:sz="0" w:space="0" w:color="auto"/>
                <w:bottom w:val="none" w:sz="0" w:space="0" w:color="auto"/>
                <w:right w:val="none" w:sz="0" w:space="0" w:color="auto"/>
              </w:divBdr>
              <w:divsChild>
                <w:div w:id="90992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090614">
      <w:bodyDiv w:val="1"/>
      <w:marLeft w:val="0"/>
      <w:marRight w:val="0"/>
      <w:marTop w:val="0"/>
      <w:marBottom w:val="0"/>
      <w:divBdr>
        <w:top w:val="none" w:sz="0" w:space="0" w:color="auto"/>
        <w:left w:val="none" w:sz="0" w:space="0" w:color="auto"/>
        <w:bottom w:val="none" w:sz="0" w:space="0" w:color="auto"/>
        <w:right w:val="none" w:sz="0" w:space="0" w:color="auto"/>
      </w:divBdr>
      <w:divsChild>
        <w:div w:id="2074817166">
          <w:marLeft w:val="0"/>
          <w:marRight w:val="0"/>
          <w:marTop w:val="0"/>
          <w:marBottom w:val="0"/>
          <w:divBdr>
            <w:top w:val="none" w:sz="0" w:space="0" w:color="auto"/>
            <w:left w:val="none" w:sz="0" w:space="0" w:color="auto"/>
            <w:bottom w:val="none" w:sz="0" w:space="0" w:color="auto"/>
            <w:right w:val="none" w:sz="0" w:space="0" w:color="auto"/>
          </w:divBdr>
          <w:divsChild>
            <w:div w:id="651561704">
              <w:marLeft w:val="0"/>
              <w:marRight w:val="0"/>
              <w:marTop w:val="0"/>
              <w:marBottom w:val="0"/>
              <w:divBdr>
                <w:top w:val="none" w:sz="0" w:space="0" w:color="auto"/>
                <w:left w:val="none" w:sz="0" w:space="0" w:color="auto"/>
                <w:bottom w:val="none" w:sz="0" w:space="0" w:color="auto"/>
                <w:right w:val="none" w:sz="0" w:space="0" w:color="auto"/>
              </w:divBdr>
              <w:divsChild>
                <w:div w:id="54325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06796">
      <w:bodyDiv w:val="1"/>
      <w:marLeft w:val="0"/>
      <w:marRight w:val="0"/>
      <w:marTop w:val="0"/>
      <w:marBottom w:val="0"/>
      <w:divBdr>
        <w:top w:val="none" w:sz="0" w:space="0" w:color="auto"/>
        <w:left w:val="none" w:sz="0" w:space="0" w:color="auto"/>
        <w:bottom w:val="none" w:sz="0" w:space="0" w:color="auto"/>
        <w:right w:val="none" w:sz="0" w:space="0" w:color="auto"/>
      </w:divBdr>
      <w:divsChild>
        <w:div w:id="81072609">
          <w:marLeft w:val="0"/>
          <w:marRight w:val="0"/>
          <w:marTop w:val="0"/>
          <w:marBottom w:val="0"/>
          <w:divBdr>
            <w:top w:val="none" w:sz="0" w:space="0" w:color="auto"/>
            <w:left w:val="none" w:sz="0" w:space="0" w:color="auto"/>
            <w:bottom w:val="none" w:sz="0" w:space="0" w:color="auto"/>
            <w:right w:val="none" w:sz="0" w:space="0" w:color="auto"/>
          </w:divBdr>
          <w:divsChild>
            <w:div w:id="1439374251">
              <w:marLeft w:val="0"/>
              <w:marRight w:val="0"/>
              <w:marTop w:val="0"/>
              <w:marBottom w:val="0"/>
              <w:divBdr>
                <w:top w:val="none" w:sz="0" w:space="0" w:color="auto"/>
                <w:left w:val="none" w:sz="0" w:space="0" w:color="auto"/>
                <w:bottom w:val="none" w:sz="0" w:space="0" w:color="auto"/>
                <w:right w:val="none" w:sz="0" w:space="0" w:color="auto"/>
              </w:divBdr>
              <w:divsChild>
                <w:div w:id="127474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apmanc@odysseycharterschool.com," TargetMode="External"/><Relationship Id="rId18" Type="http://schemas.openxmlformats.org/officeDocument/2006/relationships/hyperlink" Target="https://www.google.com/maps/place/3085+Knox+McRae+Dr,+Titusville,+FL+32780/@28.5807117,-80.8464147,17z/data=!3m1!4b1!4m2!3m1!1s0x88e74d0e3db1c577:0xfdef0975a4e806c" TargetMode="External"/><Relationship Id="rId26" Type="http://schemas.openxmlformats.org/officeDocument/2006/relationships/hyperlink" Target="https://www.google.com/maps/place/Sherwood+Elementary+School/@28.170846,-80.663943,15z/data=!4m2!3m1!1s0x0:0xd5d86d493a951e7c" TargetMode="External"/><Relationship Id="rId39" Type="http://schemas.openxmlformats.org/officeDocument/2006/relationships/fontTable" Target="fontTable.xml"/><Relationship Id="rId21" Type="http://schemas.openxmlformats.org/officeDocument/2006/relationships/hyperlink" Target="https://www.google.com/maps/place/900+Imperial+Estates+Ln,+Titusville,+FL+32780/@28.541562,-80.8145407,17z/data=!3m1!4b1!4m2!3m1!1s0x88e752ac859d3257:0xdd024da93be28e0d" TargetMode="External"/><Relationship Id="rId34" Type="http://schemas.openxmlformats.org/officeDocument/2006/relationships/hyperlink" Target="https://www.google.com/maps/place/South+Mainland+Community+Center/@27.8583995,-80.501199,15z/data=!4m2!3m1!1s0x0:0xe2790ca5557e9efb?sa=X&amp;ved=0ahUKEwjc8Oac_MrKAhUESyYKHTEnBLYQ_BIIajAK" TargetMode="External"/><Relationship Id="rId7" Type="http://schemas.openxmlformats.org/officeDocument/2006/relationships/endnotes" Target="endnotes.xml"/><Relationship Id="rId12" Type="http://schemas.openxmlformats.org/officeDocument/2006/relationships/hyperlink" Target="mailto:records@greenappleschools.com" TargetMode="External"/><Relationship Id="rId17" Type="http://schemas.openxmlformats.org/officeDocument/2006/relationships/hyperlink" Target="https://www.google.com/maps/place/Mims+Elementary+School/@28.6679157,-80.8471397,15z/data=!4m2!3m1!1s0x0:0x5a03379993e76e87" TargetMode="External"/><Relationship Id="rId25" Type="http://schemas.openxmlformats.org/officeDocument/2006/relationships/hyperlink" Target="https://www.google.com/maps/place/Sherwood+Elementary+School/@28.170846,-80.663943,15z/data=!4m2!3m1!1s0x0:0xd5d86d493a951e7c" TargetMode="External"/><Relationship Id="rId33" Type="http://schemas.openxmlformats.org/officeDocument/2006/relationships/hyperlink" Target="https://www.google.com/maps/place/Heritage+High+School/@28.002504,-80.7436108,15z/data=!4m2!3m1!1s0x0:0x25f052eba2bff3d2" TargetMode="External"/><Relationship Id="rId38"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https://www.google.com/maps/place/Mims+Elementary+School/@28.6679157,-80.8471397,15z/data=!4m2!3m1!1s0x0:0x5a03379993e76e87" TargetMode="External"/><Relationship Id="rId20" Type="http://schemas.openxmlformats.org/officeDocument/2006/relationships/hyperlink" Target="https://www.google.com/maps/place/Imperial+Estates+Elementary+School/@28.5422212,-80.8122769,15z/data=!4m2!3m1!1s0x0:0x53536b2d1ef6839f" TargetMode="External"/><Relationship Id="rId29" Type="http://schemas.openxmlformats.org/officeDocument/2006/relationships/hyperlink" Target="https://www.google.com/maps/place/Melbourne+High+School/@28.0907882,-80.6218404,17z/data=!3m1!4b1!4m2!3m1!1s0x88de11e8ef2ef0db:0xd95c90b3a414911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apmanc@odysseycharterschool.com" TargetMode="External"/><Relationship Id="rId24" Type="http://schemas.openxmlformats.org/officeDocument/2006/relationships/hyperlink" Target="https://www.google.com/maps/place/3425+Viera+Blvd,+Viera,+FL+32940/@28.2644257,-80.7470319,17z/data=!3m1!4b1!4m2!3m1!1s0x88de06cac077c53d:0x7230cfccec080c5d" TargetMode="External"/><Relationship Id="rId32" Type="http://schemas.openxmlformats.org/officeDocument/2006/relationships/hyperlink" Target="https://www.google.com/maps/place/Heritage+High+School/@28.002504,-80.7436108,15z/data=!4m2!3m1!1s0x0:0x25f052eba2bff3d2" TargetMode="External"/><Relationship Id="rId37" Type="http://schemas.openxmlformats.org/officeDocument/2006/relationships/image" Target="media/image2.e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ms.usda.gov/AMSv1.0/ams.fetchTemplateData.do?template=TemplateO&amp;amp;navID=V" TargetMode="External"/><Relationship Id="rId23" Type="http://schemas.openxmlformats.org/officeDocument/2006/relationships/hyperlink" Target="https://www.google.com/maps/place/Manatee+Elementary+School/@28.2631719,-80.746457,17z/data=!3m1!4b1!4m2!3m1!1s0x88de06ca85dd1243:0x1b7b6aab404b36a4" TargetMode="External"/><Relationship Id="rId28" Type="http://schemas.openxmlformats.org/officeDocument/2006/relationships/hyperlink" Target="https://www.google.com/maps/place/Eau+Gallie+High+School/@28.1309463,-80.6500231,17z/data=!3m1!4b1!4m2!3m1!1s0x88de0fc456d1e437:0xc3d716625bc3c38b" TargetMode="External"/><Relationship Id="rId36" Type="http://schemas.openxmlformats.org/officeDocument/2006/relationships/hyperlink" Target="https://www.google.com/maps/place/Barefoot+Bay+Recreation+District/@27.8849073,-80.5170843,16z/data=!4m5!3m4!1s0x0000000000000000:0x112f0d8e923847bb!8m2!3d27.8855387!4d-80.5138703" TargetMode="External"/><Relationship Id="rId10" Type="http://schemas.openxmlformats.org/officeDocument/2006/relationships/hyperlink" Target="mailto:Chapmand@odysseycharterschool.com" TargetMode="External"/><Relationship Id="rId19" Type="http://schemas.openxmlformats.org/officeDocument/2006/relationships/hyperlink" Target="https://www.google.com/maps/place/3085+Knox+McRae+Dr,+Titusville,+FL+32780/@28.5807117,-80.8464147,17z/data=!3m1!4b1!4m2!3m1!1s0x88e74d0e3db1c577:0xfdef0975a4e806c" TargetMode="External"/><Relationship Id="rId31" Type="http://schemas.openxmlformats.org/officeDocument/2006/relationships/hyperlink" Target="https://www.google.com/maps/place/Meadowlane+Intermediate+Elementary+School/@28.0623226,-80.6687027,17z/data=!3m1!4b1!4m2!3m1!1s0x88de0dc4ef385325:0xeabb9f844e33824d" TargetMode="External"/><Relationship Id="rId4" Type="http://schemas.openxmlformats.org/officeDocument/2006/relationships/settings" Target="settings.xml"/><Relationship Id="rId9" Type="http://schemas.openxmlformats.org/officeDocument/2006/relationships/hyperlink" Target="http://www.odysseycharterschool.com" TargetMode="External"/><Relationship Id="rId14" Type="http://schemas.openxmlformats.org/officeDocument/2006/relationships/footer" Target="footer1.xml"/><Relationship Id="rId22" Type="http://schemas.openxmlformats.org/officeDocument/2006/relationships/hyperlink" Target="https://www.google.com/maps/place/4201+US-1,+Cocoa,+FL+32927/@28.438595,-80.7672611,17z/data=!3m1!4b1!4m2!3m1!1s0x88e0ab9d6d4125fb:0x6858ad1784f6c19c" TargetMode="External"/><Relationship Id="rId27" Type="http://schemas.openxmlformats.org/officeDocument/2006/relationships/hyperlink" Target="https://www.google.com/maps/place/Eau+Gallie+High+School/@28.1309463,-80.6500231,17z/data=!3m1!4b1!4m2!3m1!1s0x88de0fc456d1e437:0xc3d716625bc3c38b" TargetMode="External"/><Relationship Id="rId30" Type="http://schemas.openxmlformats.org/officeDocument/2006/relationships/hyperlink" Target="https://www.google.com/maps/place/W.+Melbourne+Elementary+School+for+Science/@28.0739101,-80.6719658,17z/data=!3m1!4b1!4m2!3m1!1s0x88de0dd6126ee43b:0x6cc1ce6ec6ac8b09" TargetMode="External"/><Relationship Id="rId35" Type="http://schemas.openxmlformats.org/officeDocument/2006/relationships/hyperlink" Target="https://www.google.com/maps/place/South+Mainland+Community+Center/@27.8583995,-80.501199,15z/data=!4m2!3m1!1s0x0:0xe2790ca5557e9efb?sa=X&amp;ved=0ahUKEwjc8Oac_MrKAhUESyYKHTEnBLYQ_BIIajAK"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41929-5610-45D2-875D-0C99A59CB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26</Pages>
  <Words>12455</Words>
  <Characters>70994</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Microsoft Word - 58.11.13 Produce</vt:lpstr>
    </vt:vector>
  </TitlesOfParts>
  <Company>Academica Central Florida LLC</Company>
  <LinksUpToDate>false</LinksUpToDate>
  <CharactersWithSpaces>83283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- 58.11.13 Produce</dc:title>
  <dc:creator>sirkona</dc:creator>
  <cp:lastModifiedBy>Cindy Gilmore</cp:lastModifiedBy>
  <cp:revision>11</cp:revision>
  <cp:lastPrinted>2024-06-04T17:16:00Z</cp:lastPrinted>
  <dcterms:created xsi:type="dcterms:W3CDTF">2024-05-28T14:05:00Z</dcterms:created>
  <dcterms:modified xsi:type="dcterms:W3CDTF">2024-06-11T17:36:00Z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2013-11-25T00:00:00Z</vt:filetime>
  </property>
  <property fmtid="{D5CDD505-2E9C-101B-9397-08002B2CF9AE}" pid="3" name="Creator">
    <vt:lpwstr>PScript5.dll Version 5.2.2</vt:lpwstr>
  </property>
  <property fmtid="{D5CDD505-2E9C-101B-9397-08002B2CF9AE}" pid="4" name="LastSaved">
    <vt:filetime>2017-03-14T00:00:00Z</vt:filetime>
  </property>
</Properties>
</file>